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19F" w:rsidRDefault="00CB6EF4">
      <w:pPr>
        <w:pStyle w:val="1"/>
        <w:widowControl/>
        <w:spacing w:line="560" w:lineRule="exact"/>
        <w:rPr>
          <w:rFonts w:ascii="方正小标宋简体" w:eastAsia="方正小标宋简体" w:hAnsi="华文中宋" w:cs="华文中宋"/>
          <w:color w:val="000000"/>
          <w:szCs w:val="44"/>
          <w:shd w:val="clear" w:color="auto" w:fill="FFFFFF"/>
        </w:rPr>
      </w:pPr>
      <w:r>
        <w:rPr>
          <w:rFonts w:ascii="方正小标宋简体" w:eastAsia="方正小标宋简体" w:hAnsi="华文中宋" w:cs="华文中宋" w:hint="eastAsia"/>
          <w:color w:val="000000"/>
          <w:szCs w:val="44"/>
          <w:shd w:val="clear" w:color="auto" w:fill="FFFFFF"/>
        </w:rPr>
        <w:t>科技抗疫专项</w:t>
      </w:r>
      <w:r>
        <w:rPr>
          <w:rFonts w:ascii="方正小标宋简体" w:eastAsia="方正小标宋简体" w:hAnsi="华文中宋" w:cs="华文中宋" w:hint="eastAsia"/>
          <w:color w:val="000000"/>
          <w:szCs w:val="44"/>
          <w:shd w:val="clear" w:color="auto" w:fill="FFFFFF"/>
        </w:rPr>
        <w:t>2022</w:t>
      </w:r>
      <w:r>
        <w:rPr>
          <w:rFonts w:ascii="方正小标宋简体" w:eastAsia="方正小标宋简体" w:hAnsi="华文中宋" w:cs="华文中宋" w:hint="eastAsia"/>
          <w:color w:val="000000"/>
          <w:szCs w:val="44"/>
          <w:shd w:val="clear" w:color="auto" w:fill="FFFFFF"/>
        </w:rPr>
        <w:t>年度第</w:t>
      </w:r>
      <w:r>
        <w:rPr>
          <w:rFonts w:ascii="方正小标宋简体" w:eastAsia="方正小标宋简体" w:hAnsi="华文中宋" w:cs="华文中宋" w:hint="eastAsia"/>
          <w:color w:val="000000"/>
          <w:szCs w:val="44"/>
          <w:shd w:val="clear" w:color="auto" w:fill="FFFFFF"/>
        </w:rPr>
        <w:t>4</w:t>
      </w:r>
      <w:r>
        <w:rPr>
          <w:rFonts w:ascii="方正小标宋简体" w:eastAsia="方正小标宋简体" w:hAnsi="华文中宋" w:cs="华文中宋" w:hint="eastAsia"/>
          <w:color w:val="000000"/>
          <w:szCs w:val="44"/>
          <w:shd w:val="clear" w:color="auto" w:fill="FFFFFF"/>
        </w:rPr>
        <w:t>批项目</w:t>
      </w:r>
    </w:p>
    <w:p w:rsidR="00D2619F" w:rsidRDefault="00CB6EF4">
      <w:pPr>
        <w:pStyle w:val="1"/>
        <w:widowControl/>
        <w:spacing w:line="560" w:lineRule="exact"/>
        <w:rPr>
          <w:rFonts w:ascii="方正小标宋简体" w:eastAsia="方正小标宋简体" w:hAnsi="华文中宋" w:cs="华文中宋"/>
          <w:color w:val="000000"/>
          <w:szCs w:val="44"/>
          <w:shd w:val="clear" w:color="auto" w:fill="FFFFFF"/>
        </w:rPr>
      </w:pPr>
      <w:bookmarkStart w:id="0" w:name="_GoBack"/>
      <w:r>
        <w:rPr>
          <w:rFonts w:ascii="方正小标宋简体" w:eastAsia="方正小标宋简体" w:hAnsi="华文中宋" w:cs="华文中宋" w:hint="eastAsia"/>
          <w:color w:val="000000"/>
          <w:szCs w:val="44"/>
          <w:shd w:val="clear" w:color="auto" w:fill="FFFFFF"/>
        </w:rPr>
        <w:t>申请指南</w:t>
      </w:r>
    </w:p>
    <w:bookmarkEnd w:id="0"/>
    <w:p w:rsidR="00D2619F" w:rsidRDefault="00D2619F"/>
    <w:p w:rsidR="00D2619F" w:rsidRDefault="00CB6EF4">
      <w:pPr>
        <w:pStyle w:val="3"/>
        <w:shd w:val="clear" w:color="auto" w:fill="FFFFFF"/>
        <w:spacing w:before="0" w:beforeAutospacing="0" w:after="0" w:afterAutospacing="0" w:line="560" w:lineRule="exact"/>
        <w:ind w:firstLineChars="199" w:firstLine="637"/>
        <w:jc w:val="both"/>
        <w:rPr>
          <w:rFonts w:ascii="仿宋_GB2312" w:eastAsia="仿宋_GB2312" w:hAnsi="仿宋"/>
          <w:b w:val="0"/>
          <w:bCs w:val="0"/>
          <w:sz w:val="32"/>
          <w:szCs w:val="32"/>
        </w:rPr>
      </w:pPr>
      <w:r>
        <w:rPr>
          <w:rFonts w:ascii="仿宋_GB2312" w:eastAsia="仿宋_GB2312" w:hAnsi="仿宋" w:hint="eastAsia"/>
          <w:b w:val="0"/>
          <w:bCs w:val="0"/>
          <w:sz w:val="32"/>
          <w:szCs w:val="32"/>
        </w:rPr>
        <w:t>为加快构建从源头到末端的常态化疫情防控科技创新体系，强化科技手段在常态化疫情防控中的支撑作用，现发布科技抗疫专项</w:t>
      </w:r>
      <w:r>
        <w:rPr>
          <w:rFonts w:ascii="仿宋_GB2312" w:eastAsia="仿宋_GB2312" w:hAnsi="仿宋" w:hint="eastAsia"/>
          <w:b w:val="0"/>
          <w:bCs w:val="0"/>
          <w:sz w:val="32"/>
          <w:szCs w:val="32"/>
        </w:rPr>
        <w:t>2022</w:t>
      </w:r>
      <w:r>
        <w:rPr>
          <w:rFonts w:ascii="仿宋_GB2312" w:eastAsia="仿宋_GB2312" w:hAnsi="仿宋" w:hint="eastAsia"/>
          <w:b w:val="0"/>
          <w:bCs w:val="0"/>
          <w:sz w:val="32"/>
          <w:szCs w:val="32"/>
        </w:rPr>
        <w:t>年</w:t>
      </w:r>
      <w:r>
        <w:rPr>
          <w:rFonts w:ascii="仿宋_GB2312" w:eastAsia="仿宋_GB2312" w:hAnsi="仿宋" w:hint="eastAsia"/>
          <w:b w:val="0"/>
          <w:bCs w:val="0"/>
          <w:sz w:val="32"/>
          <w:szCs w:val="32"/>
        </w:rPr>
        <w:t>度</w:t>
      </w:r>
      <w:r>
        <w:rPr>
          <w:rFonts w:ascii="仿宋_GB2312" w:eastAsia="仿宋_GB2312" w:hAnsi="仿宋" w:hint="eastAsia"/>
          <w:b w:val="0"/>
          <w:bCs w:val="0"/>
          <w:sz w:val="32"/>
          <w:szCs w:val="32"/>
        </w:rPr>
        <w:t>第</w:t>
      </w:r>
      <w:r>
        <w:rPr>
          <w:rFonts w:ascii="仿宋_GB2312" w:eastAsia="仿宋_GB2312" w:hAnsi="仿宋"/>
          <w:b w:val="0"/>
          <w:bCs w:val="0"/>
          <w:sz w:val="32"/>
          <w:szCs w:val="32"/>
        </w:rPr>
        <w:t>4</w:t>
      </w:r>
      <w:r>
        <w:rPr>
          <w:rFonts w:ascii="仿宋_GB2312" w:eastAsia="仿宋_GB2312" w:hAnsi="仿宋" w:hint="eastAsia"/>
          <w:b w:val="0"/>
          <w:bCs w:val="0"/>
          <w:sz w:val="32"/>
          <w:szCs w:val="32"/>
        </w:rPr>
        <w:t>批项目申请指南。</w:t>
      </w:r>
    </w:p>
    <w:p w:rsidR="00D2619F" w:rsidRDefault="00CB6EF4">
      <w:pPr>
        <w:widowControl/>
        <w:shd w:val="clear" w:color="auto" w:fill="FFFFFF"/>
        <w:spacing w:line="560" w:lineRule="exact"/>
        <w:ind w:firstLineChars="200" w:firstLine="640"/>
        <w:jc w:val="left"/>
        <w:outlineLvl w:val="2"/>
        <w:rPr>
          <w:rFonts w:ascii="黑体" w:eastAsia="黑体" w:hAnsi="黑体" w:cs="Times New Roman"/>
          <w:bCs/>
          <w:color w:val="000000"/>
          <w:kern w:val="0"/>
          <w:sz w:val="32"/>
          <w:szCs w:val="32"/>
        </w:rPr>
      </w:pPr>
      <w:r>
        <w:rPr>
          <w:rFonts w:ascii="黑体" w:eastAsia="黑体" w:hAnsi="黑体" w:cs="Times New Roman" w:hint="eastAsia"/>
          <w:bCs/>
          <w:color w:val="000000"/>
          <w:kern w:val="0"/>
          <w:sz w:val="32"/>
          <w:szCs w:val="32"/>
        </w:rPr>
        <w:t>一</w:t>
      </w:r>
      <w:r>
        <w:rPr>
          <w:rFonts w:ascii="黑体" w:eastAsia="黑体" w:hAnsi="黑体" w:cs="Times New Roman" w:hint="eastAsia"/>
          <w:bCs/>
          <w:color w:val="000000"/>
          <w:kern w:val="0"/>
          <w:sz w:val="32"/>
          <w:szCs w:val="32"/>
        </w:rPr>
        <w:t>、申请条件</w:t>
      </w:r>
    </w:p>
    <w:p w:rsidR="00D2619F" w:rsidRDefault="00CB6EF4">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（一）牵头申请单位应当是在深圳市（含深汕特别合作区）依法注册，具备法人资格的高等院校、科研机构、医疗卫生机构及科技型企业。</w:t>
      </w:r>
    </w:p>
    <w:p w:rsidR="00D2619F" w:rsidRDefault="00CB6EF4">
      <w:pPr>
        <w:widowControl/>
        <w:shd w:val="clear" w:color="auto" w:fill="FFFFFF"/>
        <w:spacing w:line="560" w:lineRule="exact"/>
        <w:ind w:firstLineChars="200" w:firstLine="640"/>
        <w:jc w:val="left"/>
        <w:rPr>
          <w:rFonts w:ascii="仿宋_GB2312" w:eastAsia="仿宋_GB2312" w:hAnsiTheme="minorEastAsia" w:cs="Times New Roman"/>
          <w:color w:val="000000"/>
          <w:kern w:val="0"/>
          <w:sz w:val="32"/>
          <w:szCs w:val="32"/>
        </w:rPr>
      </w:pPr>
      <w:r>
        <w:rPr>
          <w:rFonts w:ascii="仿宋_GB2312" w:eastAsia="仿宋_GB2312" w:hAnsiTheme="minorEastAsia" w:cs="Times New Roman" w:hint="eastAsia"/>
          <w:color w:val="000000"/>
          <w:kern w:val="0"/>
          <w:sz w:val="32"/>
          <w:szCs w:val="32"/>
        </w:rPr>
        <w:t>（二）</w:t>
      </w:r>
      <w:r>
        <w:rPr>
          <w:rFonts w:ascii="仿宋_GB2312" w:eastAsia="仿宋_GB2312" w:cs="仿宋_GB2312" w:hint="eastAsia"/>
          <w:sz w:val="32"/>
          <w:szCs w:val="32"/>
        </w:rPr>
        <w:t>项目负责人应为牵头申请单位的全时在职研究人员，</w:t>
      </w:r>
      <w:r>
        <w:rPr>
          <w:rFonts w:ascii="仿宋_GB2312" w:eastAsia="仿宋_GB2312" w:hAnsiTheme="minorEastAsia" w:cs="Times New Roman" w:hint="eastAsia"/>
          <w:color w:val="000000"/>
          <w:kern w:val="0"/>
          <w:sz w:val="32"/>
          <w:szCs w:val="32"/>
        </w:rPr>
        <w:t>在项目研究中承担实质性任务，具有承担重大科研项目能力。</w:t>
      </w:r>
    </w:p>
    <w:p w:rsidR="00D2619F" w:rsidRDefault="00CB6EF4">
      <w:pPr>
        <w:widowControl/>
        <w:shd w:val="clear" w:color="auto" w:fill="FFFFFF"/>
        <w:spacing w:line="560" w:lineRule="exact"/>
        <w:ind w:firstLineChars="200" w:firstLine="640"/>
        <w:jc w:val="left"/>
        <w:rPr>
          <w:rFonts w:ascii="仿宋_GB2312" w:eastAsia="仿宋_GB2312" w:cs="仿宋_GB2312"/>
          <w:sz w:val="32"/>
          <w:szCs w:val="32"/>
        </w:rPr>
      </w:pPr>
      <w:r>
        <w:rPr>
          <w:rFonts w:ascii="仿宋_GB2312" w:eastAsia="仿宋_GB2312" w:cs="仿宋_GB2312" w:hint="eastAsia"/>
          <w:sz w:val="32"/>
          <w:szCs w:val="32"/>
        </w:rPr>
        <w:t>（三）课题指南中有</w:t>
      </w:r>
      <w:r>
        <w:rPr>
          <w:rFonts w:ascii="仿宋_GB2312" w:eastAsia="仿宋_GB2312" w:cs="仿宋_GB2312" w:hint="eastAsia"/>
          <w:sz w:val="32"/>
          <w:szCs w:val="32"/>
        </w:rPr>
        <w:t>应用</w:t>
      </w:r>
      <w:r>
        <w:rPr>
          <w:rFonts w:ascii="仿宋_GB2312" w:eastAsia="仿宋_GB2312" w:cs="仿宋_GB2312" w:hint="eastAsia"/>
          <w:sz w:val="32"/>
          <w:szCs w:val="32"/>
        </w:rPr>
        <w:t>示范</w:t>
      </w:r>
      <w:r>
        <w:rPr>
          <w:rFonts w:ascii="仿宋_GB2312" w:eastAsia="仿宋_GB2312" w:cs="仿宋_GB2312" w:hint="eastAsia"/>
          <w:sz w:val="32"/>
          <w:szCs w:val="32"/>
        </w:rPr>
        <w:t>指标的</w:t>
      </w:r>
      <w:r>
        <w:rPr>
          <w:rFonts w:ascii="仿宋_GB2312" w:eastAsia="仿宋_GB2312" w:cs="仿宋_GB2312" w:hint="eastAsia"/>
          <w:sz w:val="32"/>
          <w:szCs w:val="32"/>
        </w:rPr>
        <w:t>，示范地点应在深圳市（含深汕特别合作区）。</w:t>
      </w:r>
      <w:r>
        <w:rPr>
          <w:rFonts w:ascii="仿宋_GB2312" w:eastAsia="仿宋_GB2312" w:cs="仿宋_GB2312" w:hint="eastAsia"/>
          <w:sz w:val="32"/>
          <w:szCs w:val="32"/>
        </w:rPr>
        <w:t>项目</w:t>
      </w:r>
      <w:r>
        <w:rPr>
          <w:rFonts w:ascii="仿宋_GB2312" w:eastAsia="仿宋_GB2312" w:cs="仿宋_GB2312" w:hint="eastAsia"/>
          <w:sz w:val="32"/>
          <w:szCs w:val="32"/>
        </w:rPr>
        <w:t>将</w:t>
      </w:r>
      <w:r>
        <w:rPr>
          <w:rFonts w:ascii="仿宋_GB2312" w:eastAsia="仿宋_GB2312" w:cs="仿宋_GB2312" w:hint="eastAsia"/>
          <w:sz w:val="32"/>
          <w:szCs w:val="32"/>
        </w:rPr>
        <w:t>通过实地勘察、仿真评测、应用环境检测等方式开展“里程碑”考核，将最终用户意见作为重要考量，并视考核情况分阶段拨付经费。项目验收</w:t>
      </w:r>
      <w:r>
        <w:rPr>
          <w:rFonts w:ascii="仿宋_GB2312" w:eastAsia="仿宋_GB2312" w:cs="仿宋_GB2312" w:hint="eastAsia"/>
          <w:sz w:val="32"/>
          <w:szCs w:val="32"/>
        </w:rPr>
        <w:t>时</w:t>
      </w:r>
      <w:r>
        <w:rPr>
          <w:rFonts w:ascii="仿宋_GB2312" w:eastAsia="仿宋_GB2312" w:cs="仿宋_GB2312" w:hint="eastAsia"/>
          <w:sz w:val="32"/>
          <w:szCs w:val="32"/>
        </w:rPr>
        <w:t>将通过现场验收、用户和第三方测评等方式，在应用场景下开展</w:t>
      </w:r>
      <w:r>
        <w:rPr>
          <w:rFonts w:ascii="仿宋_GB2312" w:eastAsia="仿宋_GB2312" w:cs="仿宋_GB2312" w:hint="eastAsia"/>
          <w:sz w:val="32"/>
          <w:szCs w:val="32"/>
        </w:rPr>
        <w:t>。</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AnsiTheme="minorEastAsia" w:cs="Times New Roman" w:hint="eastAsia"/>
          <w:color w:val="000000"/>
          <w:sz w:val="32"/>
          <w:szCs w:val="32"/>
        </w:rPr>
        <w:t>（四）鼓励联合申报，聚焦关键核心问题，由高校、科研院所、企业和医疗卫生单位联合开展产学研用合作和协同创新，合作单位不超过</w:t>
      </w:r>
      <w:r>
        <w:rPr>
          <w:rFonts w:ascii="仿宋_GB2312" w:eastAsia="仿宋_GB2312" w:hAnsiTheme="minorEastAsia" w:cs="Times New Roman" w:hint="eastAsia"/>
          <w:color w:val="000000"/>
          <w:sz w:val="32"/>
          <w:szCs w:val="32"/>
        </w:rPr>
        <w:t>3</w:t>
      </w:r>
      <w:r>
        <w:rPr>
          <w:rFonts w:ascii="仿宋_GB2312" w:eastAsia="仿宋_GB2312" w:hAnsiTheme="minorEastAsia" w:cs="Times New Roman" w:hint="eastAsia"/>
          <w:color w:val="000000"/>
          <w:sz w:val="32"/>
          <w:szCs w:val="32"/>
        </w:rPr>
        <w:t>个，并</w:t>
      </w:r>
      <w:r>
        <w:rPr>
          <w:rFonts w:ascii="仿宋_GB2312" w:eastAsia="仿宋_GB2312" w:hint="eastAsia"/>
          <w:kern w:val="2"/>
          <w:sz w:val="32"/>
          <w:szCs w:val="32"/>
        </w:rPr>
        <w:t>注意以下事项：</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1.</w:t>
      </w:r>
      <w:r>
        <w:rPr>
          <w:rFonts w:ascii="仿宋_GB2312" w:eastAsia="仿宋_GB2312" w:hint="eastAsia"/>
          <w:kern w:val="2"/>
          <w:sz w:val="32"/>
          <w:szCs w:val="32"/>
        </w:rPr>
        <w:t>提供合作协议书，明确各方研发内容分工、知识产权分配等相关内容，其中</w:t>
      </w:r>
      <w:r>
        <w:rPr>
          <w:rFonts w:ascii="仿宋_GB2312" w:eastAsia="仿宋_GB2312" w:hint="eastAsia"/>
          <w:kern w:val="2"/>
          <w:sz w:val="32"/>
          <w:szCs w:val="32"/>
        </w:rPr>
        <w:t>牵头</w:t>
      </w:r>
      <w:r>
        <w:rPr>
          <w:rFonts w:ascii="仿宋_GB2312" w:eastAsia="仿宋_GB2312" w:hint="eastAsia"/>
          <w:kern w:val="2"/>
          <w:sz w:val="32"/>
          <w:szCs w:val="32"/>
        </w:rPr>
        <w:t>申请单位应当负责研发内容</w:t>
      </w:r>
      <w:r>
        <w:rPr>
          <w:rFonts w:ascii="仿宋_GB2312" w:eastAsia="仿宋_GB2312" w:hint="eastAsia"/>
          <w:kern w:val="2"/>
          <w:sz w:val="32"/>
          <w:szCs w:val="32"/>
        </w:rPr>
        <w:t>和</w:t>
      </w:r>
      <w:r>
        <w:rPr>
          <w:rFonts w:ascii="仿宋_GB2312" w:eastAsia="仿宋_GB2312" w:hint="eastAsia"/>
          <w:kern w:val="2"/>
          <w:sz w:val="32"/>
          <w:szCs w:val="32"/>
        </w:rPr>
        <w:t>财政资助资金分配比例不少于单个合</w:t>
      </w:r>
      <w:r>
        <w:rPr>
          <w:rFonts w:ascii="仿宋_GB2312" w:eastAsia="仿宋_GB2312" w:hint="eastAsia"/>
          <w:kern w:val="2"/>
          <w:sz w:val="32"/>
          <w:szCs w:val="32"/>
        </w:rPr>
        <w:t>作单位的分配比例；</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lastRenderedPageBreak/>
        <w:t>2</w:t>
      </w:r>
      <w:r>
        <w:rPr>
          <w:rFonts w:ascii="仿宋_GB2312" w:eastAsia="仿宋_GB2312" w:hint="eastAsia"/>
          <w:kern w:val="2"/>
          <w:sz w:val="32"/>
          <w:szCs w:val="32"/>
        </w:rPr>
        <w:t>.</w:t>
      </w:r>
      <w:r>
        <w:rPr>
          <w:rFonts w:ascii="仿宋_GB2312" w:eastAsia="仿宋_GB2312" w:hint="eastAsia"/>
          <w:kern w:val="2"/>
          <w:sz w:val="32"/>
          <w:szCs w:val="32"/>
        </w:rPr>
        <w:t>项目组前</w:t>
      </w:r>
      <w:r>
        <w:rPr>
          <w:rFonts w:ascii="仿宋_GB2312" w:eastAsia="仿宋_GB2312" w:hint="eastAsia"/>
          <w:kern w:val="2"/>
          <w:sz w:val="32"/>
          <w:szCs w:val="32"/>
        </w:rPr>
        <w:t>5</w:t>
      </w:r>
      <w:r>
        <w:rPr>
          <w:rFonts w:ascii="仿宋_GB2312" w:eastAsia="仿宋_GB2312" w:hint="eastAsia"/>
          <w:kern w:val="2"/>
          <w:sz w:val="32"/>
          <w:szCs w:val="32"/>
        </w:rPr>
        <w:t>位主要成员中至少</w:t>
      </w:r>
      <w:r>
        <w:rPr>
          <w:rFonts w:ascii="仿宋_GB2312" w:eastAsia="仿宋_GB2312" w:hint="eastAsia"/>
          <w:kern w:val="2"/>
          <w:sz w:val="32"/>
          <w:szCs w:val="32"/>
        </w:rPr>
        <w:t>2</w:t>
      </w:r>
      <w:r>
        <w:rPr>
          <w:rFonts w:ascii="仿宋_GB2312" w:eastAsia="仿宋_GB2312" w:hint="eastAsia"/>
          <w:kern w:val="2"/>
          <w:sz w:val="32"/>
          <w:szCs w:val="32"/>
        </w:rPr>
        <w:t>位为</w:t>
      </w:r>
      <w:r>
        <w:rPr>
          <w:rFonts w:ascii="仿宋_GB2312" w:eastAsia="仿宋_GB2312" w:hint="eastAsia"/>
          <w:kern w:val="2"/>
          <w:sz w:val="32"/>
          <w:szCs w:val="32"/>
        </w:rPr>
        <w:t>牵头</w:t>
      </w:r>
      <w:r>
        <w:rPr>
          <w:rFonts w:ascii="仿宋_GB2312" w:eastAsia="仿宋_GB2312" w:hint="eastAsia"/>
          <w:kern w:val="2"/>
          <w:sz w:val="32"/>
          <w:szCs w:val="32"/>
        </w:rPr>
        <w:t>申请单位研究人员；</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3</w:t>
      </w:r>
      <w:r>
        <w:rPr>
          <w:rFonts w:ascii="仿宋_GB2312" w:eastAsia="仿宋_GB2312" w:hint="eastAsia"/>
          <w:kern w:val="2"/>
          <w:sz w:val="32"/>
          <w:szCs w:val="32"/>
        </w:rPr>
        <w:t>.</w:t>
      </w:r>
      <w:r>
        <w:rPr>
          <w:rFonts w:ascii="仿宋_GB2312" w:eastAsia="仿宋_GB2312" w:hint="eastAsia"/>
          <w:kern w:val="2"/>
          <w:sz w:val="32"/>
          <w:szCs w:val="32"/>
        </w:rPr>
        <w:t>有企业参与的，自筹经费金额应不低于市财政资金资助企业的金额，并提供自筹经费投入承诺书。</w:t>
      </w:r>
    </w:p>
    <w:p w:rsidR="00D2619F" w:rsidRDefault="00CB6EF4">
      <w:pPr>
        <w:widowControl/>
        <w:shd w:val="clear" w:color="auto" w:fill="FFFFFF"/>
        <w:spacing w:line="560" w:lineRule="exact"/>
        <w:ind w:firstLineChars="200" w:firstLine="640"/>
        <w:jc w:val="left"/>
        <w:rPr>
          <w:rFonts w:ascii="仿宋_GB2312" w:eastAsia="仿宋_GB2312" w:cs="仿宋_GB2312"/>
          <w:sz w:val="32"/>
          <w:szCs w:val="32"/>
        </w:rPr>
      </w:pPr>
      <w:r>
        <w:rPr>
          <w:rFonts w:ascii="仿宋_GB2312" w:eastAsia="仿宋_GB2312" w:cs="仿宋_GB2312" w:hint="eastAsia"/>
          <w:sz w:val="32"/>
          <w:szCs w:val="32"/>
        </w:rPr>
        <w:t>（</w:t>
      </w:r>
      <w:r>
        <w:rPr>
          <w:rFonts w:ascii="仿宋_GB2312" w:eastAsia="仿宋_GB2312" w:cs="仿宋_GB2312" w:hint="eastAsia"/>
          <w:sz w:val="32"/>
          <w:szCs w:val="32"/>
        </w:rPr>
        <w:t>五</w:t>
      </w:r>
      <w:r>
        <w:rPr>
          <w:rFonts w:ascii="仿宋_GB2312" w:eastAsia="仿宋_GB2312" w:cs="仿宋_GB2312" w:hint="eastAsia"/>
          <w:sz w:val="32"/>
          <w:szCs w:val="32"/>
        </w:rPr>
        <w:t>）科技抗疫专项限项要求</w:t>
      </w:r>
      <w:r>
        <w:rPr>
          <w:rFonts w:ascii="仿宋_GB2312" w:eastAsia="仿宋_GB2312" w:cs="仿宋_GB2312" w:hint="eastAsia"/>
          <w:sz w:val="32"/>
          <w:szCs w:val="32"/>
        </w:rPr>
        <w:t>：</w:t>
      </w:r>
    </w:p>
    <w:p w:rsidR="00D2619F" w:rsidRDefault="00CB6EF4">
      <w:pPr>
        <w:pStyle w:val="Style5"/>
        <w:spacing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申请单位为企业的，同一单位限牵头或参与申请本批次</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个项目；企业申请和正在承担（包括牵头和参与）的科技抗疫专项项目总数合计限为</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年至今），超过</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项的，不得申请。</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年度研究开发费用支出超过</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亿元的企业，不受上述限项要求限制。</w:t>
      </w:r>
    </w:p>
    <w:p w:rsidR="00D2619F" w:rsidRDefault="00CB6EF4">
      <w:pPr>
        <w:pStyle w:val="Style5"/>
        <w:spacing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申请单位为高等院校、科研机构、医疗卫生单位的，项目负责人限牵头或参与申请本批次</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个项目；项目负责人申请和正在承担（包括牵头和参与）的科技抗疫专项项目总数合计限为</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年至今），超过</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项的，不得申请。</w:t>
      </w:r>
    </w:p>
    <w:p w:rsidR="00D2619F" w:rsidRDefault="00CB6EF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六</w:t>
      </w:r>
      <w:r>
        <w:rPr>
          <w:rFonts w:ascii="仿宋_GB2312" w:eastAsia="仿宋_GB2312" w:hAnsi="仿宋_GB2312" w:cs="仿宋_GB2312" w:hint="eastAsia"/>
          <w:color w:val="000000" w:themeColor="text1"/>
          <w:sz w:val="32"/>
          <w:szCs w:val="32"/>
        </w:rPr>
        <w:t>）项目涉及科研伦理与科技安全（如临床研究、信息安全等）的相关问题，申请单位应当严格执行国家有关法律法规和伦理原则。涉及实验动物和动物实验、人的生物医学研究，应提供伦理审查委员会意见。</w:t>
      </w:r>
    </w:p>
    <w:p w:rsidR="00D2619F" w:rsidRDefault="00CB6EF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七</w:t>
      </w:r>
      <w:r>
        <w:rPr>
          <w:rFonts w:ascii="仿宋_GB2312" w:eastAsia="仿宋_GB2312" w:hAnsi="仿宋_GB2312" w:cs="仿宋_GB2312" w:hint="eastAsia"/>
          <w:color w:val="000000" w:themeColor="text1"/>
          <w:sz w:val="32"/>
          <w:szCs w:val="32"/>
        </w:rPr>
        <w:t>）</w:t>
      </w:r>
      <w:r>
        <w:rPr>
          <w:rFonts w:ascii="仿宋_GB2312" w:eastAsia="仿宋_GB2312" w:hAnsi="仿宋_GB2312" w:cs="宋体" w:hint="eastAsia"/>
          <w:color w:val="000000" w:themeColor="text1"/>
          <w:kern w:val="0"/>
          <w:sz w:val="32"/>
          <w:szCs w:val="23"/>
        </w:rPr>
        <w:t>申请（包括合作）单位、项目负责人和项目组主要成员未列入科研诚信异常名录，申请（包括合作）单位未列入“深圳信用网”国家、深圳市黑名单或严重违法失信名单</w:t>
      </w:r>
      <w:r>
        <w:rPr>
          <w:rFonts w:ascii="仿宋_GB2312" w:eastAsia="仿宋_GB2312" w:hAnsi="仿宋_GB2312" w:cs="宋体" w:hint="eastAsia"/>
          <w:color w:val="000000" w:themeColor="text1"/>
          <w:kern w:val="0"/>
          <w:sz w:val="32"/>
          <w:szCs w:val="23"/>
        </w:rPr>
        <w:t>。</w:t>
      </w:r>
    </w:p>
    <w:p w:rsidR="00D2619F" w:rsidRDefault="00CB6EF4">
      <w:pPr>
        <w:shd w:val="clear" w:color="auto" w:fill="FFFFFF"/>
        <w:spacing w:line="560" w:lineRule="exact"/>
        <w:ind w:firstLineChars="200" w:firstLine="640"/>
        <w:outlineLvl w:val="3"/>
        <w:rPr>
          <w:rFonts w:ascii="黑体" w:eastAsia="黑体" w:hAnsi="黑体" w:cs="黑体"/>
          <w:color w:val="000000"/>
          <w:sz w:val="32"/>
          <w:szCs w:val="32"/>
        </w:rPr>
      </w:pPr>
      <w:r>
        <w:rPr>
          <w:rFonts w:ascii="黑体" w:eastAsia="黑体" w:hAnsi="黑体" w:cs="黑体" w:hint="eastAsia"/>
          <w:color w:val="000000"/>
          <w:sz w:val="32"/>
          <w:szCs w:val="32"/>
        </w:rPr>
        <w:t>二</w:t>
      </w:r>
      <w:r>
        <w:rPr>
          <w:rFonts w:ascii="黑体" w:eastAsia="黑体" w:hAnsi="黑体" w:cs="黑体" w:hint="eastAsia"/>
          <w:color w:val="000000"/>
          <w:sz w:val="32"/>
          <w:szCs w:val="32"/>
        </w:rPr>
        <w:t>、</w:t>
      </w:r>
      <w:r>
        <w:rPr>
          <w:rFonts w:ascii="黑体" w:eastAsia="黑体" w:hAnsi="黑体" w:cs="黑体" w:hint="eastAsia"/>
          <w:color w:val="000000"/>
          <w:sz w:val="32"/>
          <w:szCs w:val="32"/>
        </w:rPr>
        <w:t>资助</w:t>
      </w:r>
      <w:r>
        <w:rPr>
          <w:rFonts w:ascii="黑体" w:eastAsia="黑体" w:hAnsi="黑体" w:cs="黑体" w:hint="eastAsia"/>
          <w:color w:val="000000"/>
          <w:sz w:val="32"/>
          <w:szCs w:val="32"/>
        </w:rPr>
        <w:t>强度与方式</w:t>
      </w:r>
    </w:p>
    <w:p w:rsidR="00D2619F" w:rsidRDefault="00CB6EF4">
      <w:pPr>
        <w:pStyle w:val="a6"/>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资助</w:t>
      </w:r>
      <w:r>
        <w:rPr>
          <w:rFonts w:ascii="仿宋_GB2312" w:eastAsia="仿宋_GB2312" w:hAnsi="仿宋_GB2312" w:cs="仿宋_GB2312" w:hint="eastAsia"/>
          <w:kern w:val="2"/>
          <w:sz w:val="32"/>
          <w:szCs w:val="32"/>
        </w:rPr>
        <w:t>强度：有数量限制，受科技研发资金年度总额控制，竞争性</w:t>
      </w:r>
      <w:r>
        <w:rPr>
          <w:rFonts w:ascii="仿宋_GB2312" w:eastAsia="仿宋_GB2312" w:hAnsi="仿宋_GB2312" w:cs="仿宋_GB2312" w:hint="eastAsia"/>
          <w:b/>
          <w:kern w:val="2"/>
          <w:sz w:val="32"/>
          <w:szCs w:val="32"/>
        </w:rPr>
        <w:t>择优</w:t>
      </w:r>
      <w:r>
        <w:rPr>
          <w:rFonts w:ascii="仿宋_GB2312" w:eastAsia="仿宋_GB2312" w:hAnsi="仿宋_GB2312" w:cs="仿宋_GB2312" w:hint="eastAsia"/>
          <w:kern w:val="2"/>
          <w:sz w:val="32"/>
          <w:szCs w:val="32"/>
        </w:rPr>
        <w:t>支持。</w:t>
      </w:r>
      <w:r>
        <w:rPr>
          <w:rFonts w:ascii="仿宋_GB2312" w:eastAsia="仿宋_GB2312" w:hint="eastAsia"/>
          <w:sz w:val="32"/>
          <w:szCs w:val="32"/>
        </w:rPr>
        <w:t>按照</w:t>
      </w:r>
      <w:r>
        <w:rPr>
          <w:rFonts w:ascii="仿宋_GB2312" w:eastAsia="仿宋_GB2312" w:hint="eastAsia"/>
          <w:b/>
          <w:bCs/>
          <w:sz w:val="32"/>
          <w:szCs w:val="32"/>
        </w:rPr>
        <w:t>评审结果</w:t>
      </w:r>
      <w:r>
        <w:rPr>
          <w:rFonts w:ascii="仿宋_GB2312" w:eastAsia="仿宋_GB2312" w:hint="eastAsia"/>
          <w:sz w:val="32"/>
          <w:szCs w:val="32"/>
        </w:rPr>
        <w:t>确定资助强度</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本批次</w:t>
      </w:r>
      <w:r>
        <w:rPr>
          <w:rFonts w:ascii="仿宋_GB2312" w:eastAsia="仿宋_GB2312" w:hAnsi="仿宋_GB2312" w:cs="仿宋_GB2312" w:hint="eastAsia"/>
          <w:kern w:val="2"/>
          <w:sz w:val="32"/>
          <w:szCs w:val="32"/>
        </w:rPr>
        <w:t>单个项目资助强度最高不超过</w:t>
      </w:r>
      <w:r>
        <w:rPr>
          <w:rFonts w:ascii="仿宋_GB2312" w:eastAsia="仿宋_GB2312" w:hAnsi="仿宋_GB2312" w:cs="仿宋_GB2312" w:hint="eastAsia"/>
          <w:kern w:val="2"/>
          <w:sz w:val="32"/>
          <w:szCs w:val="32"/>
        </w:rPr>
        <w:t>1</w:t>
      </w:r>
      <w:r>
        <w:rPr>
          <w:rFonts w:ascii="仿宋_GB2312" w:eastAsia="仿宋_GB2312" w:hAnsi="仿宋_GB2312" w:cs="仿宋_GB2312"/>
          <w:kern w:val="2"/>
          <w:sz w:val="32"/>
          <w:szCs w:val="32"/>
        </w:rPr>
        <w:t>2</w:t>
      </w:r>
      <w:r>
        <w:rPr>
          <w:rFonts w:ascii="仿宋_GB2312" w:eastAsia="仿宋_GB2312" w:hAnsi="仿宋_GB2312" w:cs="仿宋_GB2312" w:hint="eastAsia"/>
          <w:kern w:val="2"/>
          <w:sz w:val="32"/>
          <w:szCs w:val="32"/>
        </w:rPr>
        <w:t>00</w:t>
      </w:r>
      <w:r>
        <w:rPr>
          <w:rFonts w:ascii="仿宋_GB2312" w:eastAsia="仿宋_GB2312" w:hAnsi="仿宋_GB2312" w:cs="仿宋_GB2312" w:hint="eastAsia"/>
          <w:kern w:val="2"/>
          <w:sz w:val="32"/>
          <w:szCs w:val="32"/>
        </w:rPr>
        <w:t>万元</w:t>
      </w:r>
      <w:r>
        <w:rPr>
          <w:rFonts w:ascii="仿宋_GB2312" w:eastAsia="仿宋_GB2312" w:hint="eastAsia"/>
          <w:sz w:val="32"/>
          <w:szCs w:val="32"/>
        </w:rPr>
        <w:t>。</w:t>
      </w:r>
      <w:r>
        <w:rPr>
          <w:rFonts w:ascii="仿宋_GB2312" w:eastAsia="仿宋_GB2312" w:hint="eastAsia"/>
          <w:sz w:val="32"/>
          <w:szCs w:val="32"/>
        </w:rPr>
        <w:t>本批次资助资金纳入</w:t>
      </w:r>
      <w:r>
        <w:rPr>
          <w:rFonts w:ascii="仿宋_GB2312" w:eastAsia="仿宋_GB2312" w:hint="eastAsia"/>
          <w:sz w:val="32"/>
          <w:szCs w:val="32"/>
        </w:rPr>
        <w:t>202</w:t>
      </w:r>
      <w:r>
        <w:rPr>
          <w:rFonts w:ascii="仿宋_GB2312" w:eastAsia="仿宋_GB2312"/>
          <w:sz w:val="32"/>
          <w:szCs w:val="32"/>
        </w:rPr>
        <w:t>2</w:t>
      </w:r>
      <w:r>
        <w:rPr>
          <w:rFonts w:ascii="仿宋_GB2312" w:eastAsia="仿宋_GB2312" w:hint="eastAsia"/>
          <w:sz w:val="32"/>
          <w:szCs w:val="32"/>
        </w:rPr>
        <w:t>年市级财政预算。</w:t>
      </w:r>
    </w:p>
    <w:p w:rsidR="00D2619F" w:rsidRDefault="00CB6EF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三</w:t>
      </w:r>
      <w:r>
        <w:rPr>
          <w:rFonts w:ascii="黑体" w:eastAsia="黑体" w:hAnsi="黑体" w:hint="eastAsia"/>
          <w:b w:val="0"/>
          <w:sz w:val="32"/>
          <w:szCs w:val="32"/>
        </w:rPr>
        <w:t>、申请材料</w:t>
      </w:r>
    </w:p>
    <w:p w:rsidR="00D2619F" w:rsidRDefault="00CB6EF4">
      <w:pPr>
        <w:pStyle w:val="a6"/>
        <w:shd w:val="clear" w:color="auto" w:fill="FFFFFF"/>
        <w:spacing w:before="0" w:beforeAutospacing="0" w:afterAutospacing="0" w:line="560" w:lineRule="exact"/>
        <w:ind w:firstLineChars="200" w:firstLine="640"/>
        <w:rPr>
          <w:rFonts w:ascii="仿宋_GB2312" w:eastAsia="仿宋_GB2312"/>
          <w:kern w:val="2"/>
          <w:sz w:val="32"/>
          <w:szCs w:val="32"/>
        </w:rPr>
      </w:pPr>
      <w:r>
        <w:rPr>
          <w:rFonts w:ascii="仿宋_GB2312" w:eastAsia="仿宋_GB2312" w:hint="eastAsia"/>
          <w:kern w:val="2"/>
          <w:sz w:val="32"/>
          <w:szCs w:val="32"/>
        </w:rPr>
        <w:t>（一）深圳市科技抗疫专项项目申请书原件</w:t>
      </w:r>
      <w:r>
        <w:rPr>
          <w:rFonts w:ascii="仿宋_GB2312" w:eastAsia="仿宋_GB2312" w:hint="eastAsia"/>
          <w:kern w:val="2"/>
          <w:sz w:val="32"/>
          <w:szCs w:val="32"/>
        </w:rPr>
        <w:t>；</w:t>
      </w:r>
    </w:p>
    <w:p w:rsidR="00D2619F" w:rsidRDefault="00CB6EF4">
      <w:pPr>
        <w:pStyle w:val="a6"/>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int="eastAsia"/>
          <w:kern w:val="2"/>
          <w:sz w:val="32"/>
          <w:szCs w:val="32"/>
        </w:rPr>
        <w:t>（二）</w:t>
      </w:r>
      <w:r>
        <w:rPr>
          <w:rFonts w:ascii="仿宋_GB2312" w:eastAsia="仿宋_GB2312" w:hAnsi="仿宋_GB2312" w:cs="仿宋_GB2312" w:hint="eastAsia"/>
          <w:kern w:val="2"/>
          <w:sz w:val="32"/>
          <w:szCs w:val="32"/>
        </w:rPr>
        <w:t>202</w:t>
      </w:r>
      <w:r>
        <w:rPr>
          <w:rFonts w:ascii="仿宋_GB2312" w:eastAsia="仿宋_GB2312" w:hAnsi="仿宋_GB2312" w:cs="仿宋_GB2312"/>
          <w:kern w:val="2"/>
          <w:sz w:val="32"/>
          <w:szCs w:val="32"/>
        </w:rPr>
        <w:t>1</w:t>
      </w:r>
      <w:r>
        <w:rPr>
          <w:rFonts w:ascii="仿宋_GB2312" w:eastAsia="仿宋_GB2312" w:hAnsi="仿宋_GB2312" w:cs="仿宋_GB2312" w:hint="eastAsia"/>
          <w:kern w:val="2"/>
          <w:sz w:val="32"/>
          <w:szCs w:val="32"/>
        </w:rPr>
        <w:t>年度</w:t>
      </w:r>
      <w:r>
        <w:rPr>
          <w:rFonts w:ascii="仿宋_GB2312" w:eastAsia="仿宋_GB2312" w:hAnsi="仿宋_GB2312" w:cs="仿宋_GB2312" w:hint="eastAsia"/>
          <w:color w:val="000000" w:themeColor="text1"/>
          <w:kern w:val="2"/>
          <w:sz w:val="32"/>
          <w:szCs w:val="32"/>
        </w:rPr>
        <w:t>完税证明复印件；</w:t>
      </w:r>
    </w:p>
    <w:p w:rsidR="00D2619F" w:rsidRDefault="00CB6EF4">
      <w:pPr>
        <w:pStyle w:val="a6"/>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kern w:val="2"/>
          <w:sz w:val="32"/>
          <w:szCs w:val="32"/>
        </w:rPr>
        <w:t>（三）经深圳市注册会计师协会备案的含有防伪标识封面的</w:t>
      </w:r>
      <w:r>
        <w:rPr>
          <w:rFonts w:ascii="仿宋_GB2312" w:eastAsia="仿宋_GB2312" w:hAnsi="仿宋_GB2312" w:cs="仿宋_GB2312" w:hint="eastAsia"/>
          <w:kern w:val="2"/>
          <w:sz w:val="32"/>
          <w:szCs w:val="32"/>
        </w:rPr>
        <w:t>202</w:t>
      </w:r>
      <w:r>
        <w:rPr>
          <w:rFonts w:ascii="仿宋_GB2312" w:eastAsia="仿宋_GB2312" w:hAnsi="仿宋_GB2312" w:cs="仿宋_GB2312"/>
          <w:kern w:val="2"/>
          <w:sz w:val="32"/>
          <w:szCs w:val="32"/>
        </w:rPr>
        <w:t>1</w:t>
      </w:r>
      <w:r>
        <w:rPr>
          <w:rFonts w:ascii="仿宋_GB2312" w:eastAsia="仿宋_GB2312" w:hAnsi="仿宋_GB2312" w:cs="仿宋_GB2312" w:hint="eastAsia"/>
          <w:kern w:val="2"/>
          <w:sz w:val="32"/>
          <w:szCs w:val="32"/>
        </w:rPr>
        <w:t>年度财务审计报告复印件</w:t>
      </w:r>
      <w:r>
        <w:rPr>
          <w:rFonts w:ascii="仿宋_GB2312" w:eastAsia="仿宋_GB2312" w:hAnsi="仿宋_GB2312" w:cs="仿宋_GB2312" w:hint="eastAsia"/>
          <w:color w:val="000000" w:themeColor="text1"/>
          <w:kern w:val="2"/>
          <w:sz w:val="32"/>
          <w:szCs w:val="32"/>
        </w:rPr>
        <w:t>；</w:t>
      </w:r>
    </w:p>
    <w:p w:rsidR="00D2619F" w:rsidRDefault="00CB6EF4">
      <w:pPr>
        <w:pStyle w:val="a6"/>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color w:val="000000" w:themeColor="text1"/>
          <w:kern w:val="2"/>
          <w:sz w:val="32"/>
          <w:szCs w:val="32"/>
        </w:rPr>
        <w:t>（四）项目可行性研究报告原件；</w:t>
      </w:r>
    </w:p>
    <w:p w:rsidR="00D2619F" w:rsidRDefault="00CB6EF4">
      <w:pPr>
        <w:pStyle w:val="a6"/>
        <w:shd w:val="clear" w:color="auto" w:fill="FFFFFF"/>
        <w:spacing w:before="0" w:beforeAutospacing="0" w:afterAutospacing="0" w:line="560" w:lineRule="exact"/>
        <w:ind w:firstLineChars="200" w:firstLine="640"/>
        <w:rPr>
          <w:rFonts w:ascii="仿宋_GB2312" w:eastAsia="仿宋_GB2312"/>
          <w:kern w:val="2"/>
          <w:sz w:val="32"/>
          <w:szCs w:val="32"/>
        </w:rPr>
      </w:pPr>
      <w:r>
        <w:rPr>
          <w:rFonts w:ascii="仿宋_GB2312" w:eastAsia="仿宋_GB2312" w:hint="eastAsia"/>
          <w:kern w:val="2"/>
          <w:sz w:val="32"/>
          <w:szCs w:val="32"/>
        </w:rPr>
        <w:t>（五）知识产权合规性声明原件；</w:t>
      </w:r>
    </w:p>
    <w:p w:rsidR="00D2619F" w:rsidRDefault="00CB6EF4">
      <w:pPr>
        <w:pStyle w:val="a6"/>
        <w:shd w:val="clear" w:color="auto" w:fill="FFFFFF"/>
        <w:spacing w:before="0" w:beforeAutospacing="0" w:afterAutospacing="0" w:line="560" w:lineRule="exact"/>
        <w:ind w:firstLineChars="200" w:firstLine="640"/>
        <w:rPr>
          <w:rFonts w:ascii="仿宋_GB2312" w:eastAsia="仿宋_GB2312"/>
          <w:kern w:val="2"/>
          <w:sz w:val="32"/>
          <w:szCs w:val="32"/>
        </w:rPr>
      </w:pPr>
      <w:r>
        <w:rPr>
          <w:rFonts w:ascii="仿宋_GB2312" w:eastAsia="仿宋_GB2312" w:hint="eastAsia"/>
          <w:kern w:val="2"/>
          <w:sz w:val="32"/>
          <w:szCs w:val="32"/>
        </w:rPr>
        <w:t>（六）科研诚信承诺书原件；</w:t>
      </w:r>
    </w:p>
    <w:p w:rsidR="00D2619F" w:rsidRDefault="00CB6EF4">
      <w:pPr>
        <w:pStyle w:val="a6"/>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color w:val="000000" w:themeColor="text1"/>
          <w:kern w:val="2"/>
          <w:sz w:val="32"/>
          <w:szCs w:val="32"/>
        </w:rPr>
        <w:t>（七）</w:t>
      </w:r>
      <w:r>
        <w:rPr>
          <w:rFonts w:ascii="仿宋_GB2312" w:eastAsia="仿宋_GB2312" w:hAnsi="仿宋_GB2312" w:cs="仿宋_GB2312" w:hint="eastAsia"/>
          <w:color w:val="000000" w:themeColor="text1"/>
          <w:kern w:val="2"/>
          <w:sz w:val="32"/>
          <w:szCs w:val="32"/>
        </w:rPr>
        <w:t>合作协议原件（如有合作单位）；</w:t>
      </w:r>
    </w:p>
    <w:p w:rsidR="00D2619F" w:rsidRDefault="00CB6EF4">
      <w:pPr>
        <w:pStyle w:val="a6"/>
        <w:numPr>
          <w:ilvl w:val="0"/>
          <w:numId w:val="1"/>
        </w:numPr>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int="eastAsia"/>
          <w:sz w:val="32"/>
          <w:szCs w:val="32"/>
        </w:rPr>
        <w:t>项目涉及科研伦理和科技安全的，提供国家有关法律法规和伦理准则要求的批准或备案文件；</w:t>
      </w:r>
    </w:p>
    <w:p w:rsidR="00D2619F" w:rsidRDefault="00CB6EF4">
      <w:pPr>
        <w:pStyle w:val="a6"/>
        <w:numPr>
          <w:ilvl w:val="0"/>
          <w:numId w:val="1"/>
        </w:numPr>
        <w:shd w:val="clear" w:color="auto" w:fill="FFFFFF"/>
        <w:spacing w:before="0" w:beforeAutospacing="0" w:afterAutospacing="0" w:line="560" w:lineRule="exact"/>
        <w:ind w:firstLineChars="200" w:firstLine="640"/>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color w:val="000000" w:themeColor="text1"/>
          <w:kern w:val="2"/>
          <w:sz w:val="32"/>
          <w:szCs w:val="32"/>
        </w:rPr>
        <w:t>可以选择提供知识产权证</w:t>
      </w:r>
      <w:r>
        <w:rPr>
          <w:rFonts w:ascii="仿宋_GB2312" w:eastAsia="仿宋_GB2312" w:hAnsi="仿宋_GB2312" w:cs="仿宋_GB2312" w:hint="eastAsia"/>
          <w:color w:val="000000" w:themeColor="text1"/>
          <w:kern w:val="2"/>
          <w:sz w:val="32"/>
          <w:szCs w:val="32"/>
        </w:rPr>
        <w:t>(</w:t>
      </w:r>
      <w:r>
        <w:rPr>
          <w:rFonts w:ascii="仿宋_GB2312" w:eastAsia="仿宋_GB2312" w:hAnsi="仿宋_GB2312" w:cs="仿宋_GB2312" w:hint="eastAsia"/>
          <w:color w:val="000000" w:themeColor="text1"/>
          <w:kern w:val="2"/>
          <w:sz w:val="32"/>
          <w:szCs w:val="32"/>
        </w:rPr>
        <w:t>包括专利和软件著作权</w:t>
      </w:r>
      <w:r>
        <w:rPr>
          <w:rFonts w:ascii="仿宋_GB2312" w:eastAsia="仿宋_GB2312" w:hAnsi="仿宋_GB2312" w:cs="仿宋_GB2312" w:hint="eastAsia"/>
          <w:color w:val="000000" w:themeColor="text1"/>
          <w:kern w:val="2"/>
          <w:sz w:val="32"/>
          <w:szCs w:val="32"/>
        </w:rPr>
        <w:t>)</w:t>
      </w:r>
      <w:r>
        <w:rPr>
          <w:rFonts w:ascii="仿宋_GB2312" w:eastAsia="仿宋_GB2312" w:hAnsi="仿宋_GB2312" w:cs="仿宋_GB2312" w:hint="eastAsia"/>
          <w:color w:val="000000" w:themeColor="text1"/>
          <w:kern w:val="2"/>
          <w:sz w:val="32"/>
          <w:szCs w:val="32"/>
        </w:rPr>
        <w:t>、查新报告、检测报告、获奖证书、国家或省科技计划立项文件、省企业科技特派员派驻协议书等证明材料复印件</w:t>
      </w:r>
      <w:r>
        <w:rPr>
          <w:rFonts w:ascii="仿宋_GB2312" w:eastAsia="仿宋_GB2312" w:hAnsi="仿宋_GB2312" w:cs="仿宋_GB2312" w:hint="eastAsia"/>
          <w:color w:val="000000" w:themeColor="text1"/>
          <w:kern w:val="2"/>
          <w:sz w:val="32"/>
          <w:szCs w:val="32"/>
        </w:rPr>
        <w:t>；</w:t>
      </w:r>
    </w:p>
    <w:p w:rsidR="00D2619F" w:rsidRDefault="00CB6EF4">
      <w:pPr>
        <w:pStyle w:val="3"/>
        <w:shd w:val="clear" w:color="auto" w:fill="FFFFFF"/>
        <w:spacing w:before="0" w:beforeAutospacing="0" w:after="0" w:afterAutospacing="0" w:line="560" w:lineRule="exact"/>
        <w:ind w:firstLineChars="199" w:firstLine="637"/>
        <w:rPr>
          <w:rFonts w:ascii="仿宋_GB2312" w:eastAsia="仿宋_GB2312"/>
          <w:b w:val="0"/>
          <w:kern w:val="2"/>
          <w:sz w:val="32"/>
          <w:szCs w:val="32"/>
        </w:rPr>
      </w:pPr>
      <w:r>
        <w:rPr>
          <w:rFonts w:ascii="仿宋_GB2312" w:eastAsia="仿宋_GB2312" w:hint="eastAsia"/>
          <w:b w:val="0"/>
          <w:kern w:val="2"/>
          <w:sz w:val="32"/>
          <w:szCs w:val="32"/>
        </w:rPr>
        <w:t>申请材料的研究内容、项目组成员和拟取得的学术、技术及经济指标应科学合理，严谨规范，并作为项目评审、合同签订、过程管理、验收结题及项目评估的依据，原则上不予调整。项目一经立项，投入资金总额不予调整，市财政资金申请额与实际下达资助额之间的差额部分，由项目申请单位自筹资金补足。</w:t>
      </w:r>
    </w:p>
    <w:p w:rsidR="00D2619F" w:rsidRDefault="00CB6EF4">
      <w:pPr>
        <w:shd w:val="clear" w:color="auto" w:fill="FFFFFF"/>
        <w:spacing w:line="560" w:lineRule="exact"/>
        <w:ind w:firstLineChars="200" w:firstLine="640"/>
        <w:outlineLvl w:val="3"/>
        <w:rPr>
          <w:rFonts w:ascii="黑体" w:eastAsia="黑体" w:hAnsi="黑体" w:cs="黑体"/>
          <w:color w:val="000000"/>
          <w:sz w:val="32"/>
          <w:szCs w:val="32"/>
        </w:rPr>
      </w:pPr>
      <w:r>
        <w:rPr>
          <w:rFonts w:ascii="黑体" w:eastAsia="黑体" w:hAnsi="黑体" w:cs="黑体" w:hint="eastAsia"/>
          <w:color w:val="000000"/>
          <w:sz w:val="32"/>
          <w:szCs w:val="32"/>
        </w:rPr>
        <w:t>四</w:t>
      </w:r>
      <w:r>
        <w:rPr>
          <w:rFonts w:ascii="黑体" w:eastAsia="黑体" w:hAnsi="黑体" w:cs="黑体" w:hint="eastAsia"/>
          <w:color w:val="000000"/>
          <w:sz w:val="32"/>
          <w:szCs w:val="32"/>
        </w:rPr>
        <w:t>、申请表格</w:t>
      </w:r>
    </w:p>
    <w:p w:rsidR="00D2619F" w:rsidRDefault="00CB6EF4">
      <w:pPr>
        <w:shd w:val="clear" w:color="auto" w:fill="FFFFFF"/>
        <w:spacing w:line="560" w:lineRule="exact"/>
        <w:ind w:firstLineChars="200" w:firstLine="640"/>
        <w:rPr>
          <w:rFonts w:ascii="仿宋_GB2312" w:eastAsia="仿宋_GB2312" w:hAnsi="宋体" w:cs="Arial"/>
          <w:color w:val="000000"/>
          <w:sz w:val="32"/>
          <w:szCs w:val="32"/>
        </w:rPr>
      </w:pPr>
      <w:r>
        <w:rPr>
          <w:rFonts w:ascii="仿宋_GB2312" w:eastAsia="仿宋_GB2312" w:cs="Arial" w:hint="eastAsia"/>
          <w:color w:val="000000"/>
          <w:sz w:val="32"/>
          <w:szCs w:val="32"/>
        </w:rPr>
        <w:t>本指南规定提交的表格，申请单位登录</w:t>
      </w:r>
      <w:r>
        <w:rPr>
          <w:rFonts w:ascii="仿宋_GB2312" w:eastAsia="仿宋_GB2312" w:cs="Arial" w:hint="eastAsia"/>
          <w:sz w:val="32"/>
          <w:szCs w:val="32"/>
        </w:rPr>
        <w:t>深圳市科技业务管理系统（</w:t>
      </w:r>
      <w:r>
        <w:rPr>
          <w:rFonts w:ascii="仿宋_GB2312" w:eastAsia="仿宋_GB2312" w:cs="Arial" w:hint="eastAsia"/>
          <w:sz w:val="32"/>
          <w:szCs w:val="32"/>
        </w:rPr>
        <w:t>https://sticapply.sz.gov.cn/</w:t>
      </w:r>
      <w:r>
        <w:rPr>
          <w:rFonts w:ascii="仿宋_GB2312" w:eastAsia="仿宋_GB2312" w:cs="Arial" w:hint="eastAsia"/>
          <w:sz w:val="32"/>
          <w:szCs w:val="32"/>
        </w:rPr>
        <w:t>）</w:t>
      </w:r>
      <w:r>
        <w:rPr>
          <w:rFonts w:ascii="仿宋_GB2312" w:eastAsia="仿宋_GB2312" w:cs="Arial" w:hint="eastAsia"/>
          <w:color w:val="000000"/>
          <w:sz w:val="32"/>
          <w:szCs w:val="32"/>
        </w:rPr>
        <w:t>在线填报。</w:t>
      </w:r>
    </w:p>
    <w:p w:rsidR="00D2619F" w:rsidRDefault="00CB6EF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五</w:t>
      </w:r>
      <w:r>
        <w:rPr>
          <w:rFonts w:ascii="黑体" w:eastAsia="黑体" w:hAnsi="黑体" w:hint="eastAsia"/>
          <w:b w:val="0"/>
          <w:sz w:val="32"/>
          <w:szCs w:val="32"/>
        </w:rPr>
        <w:t>、受理机关</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（一）受理机关：深圳市科技创新委员会。</w:t>
      </w:r>
    </w:p>
    <w:p w:rsidR="00D2619F" w:rsidRDefault="00CB6EF4">
      <w:pPr>
        <w:spacing w:line="560" w:lineRule="exact"/>
        <w:ind w:firstLineChars="200" w:firstLine="640"/>
        <w:rPr>
          <w:rFonts w:ascii="仿宋_GB2312" w:eastAsia="仿宋_GB2312"/>
          <w:sz w:val="32"/>
          <w:szCs w:val="32"/>
        </w:rPr>
      </w:pPr>
      <w:r>
        <w:rPr>
          <w:rFonts w:ascii="仿宋_GB2312" w:eastAsia="仿宋_GB2312" w:hint="eastAsia"/>
          <w:sz w:val="32"/>
          <w:szCs w:val="32"/>
        </w:rPr>
        <w:t>（二）受理时间：</w:t>
      </w:r>
    </w:p>
    <w:p w:rsidR="00D2619F" w:rsidRDefault="00CB6EF4">
      <w:pPr>
        <w:pStyle w:val="p0"/>
        <w:spacing w:line="560" w:lineRule="exact"/>
        <w:ind w:firstLineChars="200" w:firstLine="640"/>
        <w:rPr>
          <w:rFonts w:ascii="仿宋_GB2312" w:eastAsia="仿宋_GB2312" w:cs="仿宋_GB2312"/>
          <w:sz w:val="32"/>
          <w:szCs w:val="32"/>
        </w:rPr>
      </w:pPr>
      <w:r>
        <w:rPr>
          <w:rFonts w:ascii="仿宋_GB2312" w:eastAsia="仿宋_GB2312" w:hAnsi="仿宋" w:hint="eastAsia"/>
          <w:sz w:val="32"/>
          <w:szCs w:val="32"/>
        </w:rPr>
        <w:t>网上填报受理时间：</w:t>
      </w:r>
      <w:r>
        <w:rPr>
          <w:rFonts w:ascii="仿宋_GB2312" w:eastAsia="仿宋_GB2312" w:hAnsi="仿宋_GB2312" w:cs="仿宋_GB2312" w:hint="eastAsia"/>
          <w:b/>
          <w:bCs/>
          <w:sz w:val="32"/>
          <w:szCs w:val="32"/>
        </w:rPr>
        <w:t>202</w:t>
      </w:r>
      <w:r>
        <w:rPr>
          <w:rFonts w:ascii="仿宋_GB2312" w:eastAsia="仿宋_GB2312" w:hAnsi="仿宋_GB2312" w:cs="仿宋_GB2312"/>
          <w:b/>
          <w:bCs/>
          <w:sz w:val="32"/>
          <w:szCs w:val="32"/>
          <w:lang w:val="en"/>
        </w:rPr>
        <w:t>2</w:t>
      </w:r>
      <w:r>
        <w:rPr>
          <w:rFonts w:ascii="仿宋_GB2312" w:eastAsia="仿宋_GB2312" w:hAnsi="仿宋_GB2312" w:cs="仿宋_GB2312" w:hint="eastAsia"/>
          <w:b/>
          <w:bCs/>
          <w:sz w:val="32"/>
          <w:szCs w:val="32"/>
        </w:rPr>
        <w:t>年</w:t>
      </w:r>
      <w:r>
        <w:rPr>
          <w:rFonts w:ascii="仿宋_GB2312" w:eastAsia="仿宋_GB2312" w:hAnsi="仿宋_GB2312" w:cs="仿宋_GB2312"/>
          <w:b/>
          <w:bCs/>
          <w:sz w:val="32"/>
          <w:szCs w:val="32"/>
        </w:rPr>
        <w:t>5</w:t>
      </w:r>
      <w:r>
        <w:rPr>
          <w:rFonts w:ascii="仿宋_GB2312" w:eastAsia="仿宋_GB2312" w:hAnsi="仿宋_GB2312" w:cs="仿宋_GB2312" w:hint="eastAsia"/>
          <w:b/>
          <w:bCs/>
          <w:sz w:val="32"/>
          <w:szCs w:val="32"/>
        </w:rPr>
        <w:t>月</w:t>
      </w:r>
      <w:r>
        <w:rPr>
          <w:rFonts w:ascii="仿宋_GB2312" w:eastAsia="仿宋_GB2312" w:hAnsi="仿宋_GB2312" w:cs="仿宋_GB2312"/>
          <w:b/>
          <w:bCs/>
          <w:sz w:val="32"/>
          <w:szCs w:val="32"/>
        </w:rPr>
        <w:t>20</w:t>
      </w:r>
      <w:r>
        <w:rPr>
          <w:rFonts w:ascii="仿宋_GB2312" w:eastAsia="仿宋_GB2312" w:hAnsi="仿宋_GB2312" w:cs="仿宋_GB2312" w:hint="eastAsia"/>
          <w:b/>
          <w:bCs/>
          <w:sz w:val="32"/>
          <w:szCs w:val="32"/>
        </w:rPr>
        <w:t>日</w:t>
      </w:r>
      <w:r>
        <w:rPr>
          <w:rFonts w:ascii="仿宋_GB2312" w:eastAsia="仿宋_GB2312" w:hAnsi="仿宋_GB2312" w:cs="仿宋_GB2312" w:hint="eastAsia"/>
          <w:b/>
          <w:bCs/>
          <w:sz w:val="32"/>
          <w:szCs w:val="32"/>
        </w:rPr>
        <w:t>-202</w:t>
      </w:r>
      <w:r>
        <w:rPr>
          <w:rFonts w:ascii="仿宋_GB2312" w:eastAsia="仿宋_GB2312" w:hAnsi="仿宋_GB2312" w:cs="仿宋_GB2312"/>
          <w:b/>
          <w:bCs/>
          <w:sz w:val="32"/>
          <w:szCs w:val="32"/>
          <w:lang w:val="en"/>
        </w:rPr>
        <w:t>2</w:t>
      </w:r>
      <w:r>
        <w:rPr>
          <w:rFonts w:ascii="仿宋_GB2312" w:eastAsia="仿宋_GB2312" w:hAnsi="仿宋_GB2312" w:cs="仿宋_GB2312" w:hint="eastAsia"/>
          <w:b/>
          <w:bCs/>
          <w:sz w:val="32"/>
          <w:szCs w:val="32"/>
        </w:rPr>
        <w:t>年</w:t>
      </w:r>
      <w:r>
        <w:rPr>
          <w:rFonts w:ascii="仿宋_GB2312" w:eastAsia="仿宋_GB2312" w:hAnsi="仿宋_GB2312" w:cs="仿宋_GB2312"/>
          <w:b/>
          <w:bCs/>
          <w:sz w:val="32"/>
          <w:szCs w:val="32"/>
        </w:rPr>
        <w:t>6</w:t>
      </w:r>
      <w:r>
        <w:rPr>
          <w:rFonts w:ascii="仿宋_GB2312" w:eastAsia="仿宋_GB2312" w:hAnsi="仿宋_GB2312" w:cs="仿宋_GB2312" w:hint="eastAsia"/>
          <w:b/>
          <w:bCs/>
          <w:sz w:val="32"/>
          <w:szCs w:val="32"/>
        </w:rPr>
        <w:t>月</w:t>
      </w:r>
      <w:r>
        <w:rPr>
          <w:rFonts w:ascii="仿宋_GB2312" w:eastAsia="仿宋_GB2312" w:hAnsi="仿宋_GB2312" w:cs="仿宋_GB2312"/>
          <w:b/>
          <w:bCs/>
          <w:sz w:val="32"/>
          <w:szCs w:val="32"/>
        </w:rPr>
        <w:t>6</w:t>
      </w:r>
      <w:r>
        <w:rPr>
          <w:rFonts w:ascii="仿宋_GB2312" w:eastAsia="仿宋_GB2312" w:hAnsi="仿宋_GB2312" w:cs="仿宋_GB2312" w:hint="eastAsia"/>
          <w:b/>
          <w:bCs/>
          <w:sz w:val="32"/>
          <w:szCs w:val="32"/>
        </w:rPr>
        <w:t>日（截止</w:t>
      </w:r>
      <w:r>
        <w:rPr>
          <w:rFonts w:ascii="仿宋_GB2312" w:eastAsia="仿宋_GB2312" w:hAnsi="仿宋_GB2312" w:cs="仿宋_GB2312" w:hint="eastAsia"/>
          <w:b/>
          <w:bCs/>
          <w:sz w:val="32"/>
          <w:szCs w:val="32"/>
        </w:rPr>
        <w:t>中午</w:t>
      </w:r>
      <w:r>
        <w:rPr>
          <w:rFonts w:ascii="仿宋_GB2312" w:eastAsia="仿宋_GB2312" w:hAnsi="仿宋_GB2312" w:cs="仿宋_GB2312"/>
          <w:b/>
          <w:bCs/>
          <w:sz w:val="32"/>
          <w:szCs w:val="32"/>
        </w:rPr>
        <w:t>12</w:t>
      </w:r>
      <w:r>
        <w:rPr>
          <w:rFonts w:ascii="仿宋_GB2312" w:eastAsia="仿宋_GB2312" w:hAnsi="仿宋_GB2312" w:cs="仿宋_GB2312" w:hint="eastAsia"/>
          <w:b/>
          <w:bCs/>
          <w:sz w:val="32"/>
          <w:szCs w:val="32"/>
        </w:rPr>
        <w:t>:00</w:t>
      </w:r>
      <w:r>
        <w:rPr>
          <w:rFonts w:ascii="仿宋_GB2312" w:eastAsia="仿宋_GB2312" w:hAnsi="仿宋_GB2312" w:cs="仿宋_GB2312" w:hint="eastAsia"/>
          <w:b/>
          <w:bCs/>
          <w:sz w:val="32"/>
          <w:szCs w:val="32"/>
        </w:rPr>
        <w:t>）</w:t>
      </w:r>
      <w:r>
        <w:rPr>
          <w:rFonts w:ascii="仿宋_GB2312" w:eastAsia="仿宋_GB2312" w:cs="仿宋_GB2312" w:hint="eastAsia"/>
          <w:sz w:val="32"/>
          <w:szCs w:val="32"/>
        </w:rPr>
        <w:t>。</w:t>
      </w:r>
    </w:p>
    <w:p w:rsidR="00D2619F" w:rsidRDefault="00CB6EF4">
      <w:pPr>
        <w:pStyle w:val="p0"/>
        <w:spacing w:line="560" w:lineRule="exact"/>
        <w:ind w:firstLine="645"/>
        <w:rPr>
          <w:rFonts w:ascii="仿宋_GB2312" w:eastAsia="仿宋_GB2312" w:cs="仿宋_GB2312"/>
          <w:sz w:val="32"/>
          <w:szCs w:val="32"/>
        </w:rPr>
      </w:pPr>
      <w:r>
        <w:rPr>
          <w:rFonts w:ascii="仿宋_GB2312" w:eastAsia="仿宋_GB2312" w:cs="仿宋_GB2312" w:hint="eastAsia"/>
          <w:sz w:val="32"/>
          <w:szCs w:val="32"/>
        </w:rPr>
        <w:t>申请单位在网上填报受理时限内登录深圳市科技业务管理系统在线填报项目申请书，并按照本指南</w:t>
      </w:r>
      <w:r>
        <w:rPr>
          <w:rFonts w:ascii="仿宋_GB2312" w:eastAsia="仿宋_GB2312" w:hAnsi="仿宋_GB2312" w:cs="仿宋_GB2312" w:hint="eastAsia"/>
          <w:b/>
          <w:bCs/>
          <w:sz w:val="32"/>
          <w:szCs w:val="32"/>
        </w:rPr>
        <w:t>申请材料</w:t>
      </w:r>
      <w:r>
        <w:rPr>
          <w:rFonts w:ascii="仿宋_GB2312" w:eastAsia="仿宋_GB2312" w:cs="仿宋_GB2312" w:hint="eastAsia"/>
          <w:sz w:val="32"/>
          <w:szCs w:val="32"/>
        </w:rPr>
        <w:t>的要求在科技业务系统中上传其他申请材料的电子版扫描件（复印件需加盖申请单位公章后上传），并点击“签字盖章页打印”将打印文件</w:t>
      </w:r>
      <w:r>
        <w:rPr>
          <w:rFonts w:ascii="仿宋_GB2312" w:eastAsia="仿宋_GB2312" w:cs="仿宋_GB2312" w:hint="eastAsia"/>
          <w:b/>
          <w:bCs/>
          <w:sz w:val="32"/>
          <w:szCs w:val="32"/>
        </w:rPr>
        <w:t>签字盖章</w:t>
      </w:r>
      <w:r>
        <w:rPr>
          <w:rFonts w:ascii="仿宋_GB2312" w:eastAsia="仿宋_GB2312" w:cs="仿宋_GB2312" w:hint="eastAsia"/>
          <w:sz w:val="32"/>
          <w:szCs w:val="32"/>
        </w:rPr>
        <w:t>后扫描提交审核（系统受理状态为“待窗口受理”）。</w:t>
      </w:r>
    </w:p>
    <w:p w:rsidR="00D2619F" w:rsidRDefault="00CB6EF4">
      <w:pPr>
        <w:pStyle w:val="p0"/>
        <w:spacing w:line="560" w:lineRule="exact"/>
        <w:ind w:firstLine="645"/>
        <w:rPr>
          <w:rFonts w:ascii="仿宋_GB2312" w:eastAsia="仿宋_GB2312" w:cs="仿宋_GB2312"/>
          <w:sz w:val="32"/>
          <w:szCs w:val="32"/>
        </w:rPr>
      </w:pPr>
      <w:r>
        <w:rPr>
          <w:rFonts w:ascii="仿宋_GB2312" w:eastAsia="仿宋_GB2312" w:cs="仿宋_GB2312" w:hint="eastAsia"/>
          <w:sz w:val="32"/>
          <w:szCs w:val="32"/>
        </w:rPr>
        <w:t>（三）书面材料提交地点：深圳市福田区福中三路市民中心（具体时间和地点另行通知）。</w:t>
      </w:r>
    </w:p>
    <w:p w:rsidR="00D2619F" w:rsidRDefault="00CB6EF4">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（四）联系电话：</w:t>
      </w:r>
    </w:p>
    <w:p w:rsidR="00D2619F" w:rsidRDefault="00CB6EF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业</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务</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咨</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询</w:t>
      </w:r>
      <w:r>
        <w:rPr>
          <w:rFonts w:ascii="仿宋_GB2312" w:eastAsia="仿宋_GB2312" w:hAnsi="仿宋_GB2312" w:cs="仿宋_GB2312" w:hint="eastAsia"/>
          <w:color w:val="000000" w:themeColor="text1"/>
          <w:sz w:val="32"/>
          <w:szCs w:val="32"/>
        </w:rPr>
        <w:t xml:space="preserve"> </w:t>
      </w:r>
      <w:r>
        <w:rPr>
          <w:rFonts w:ascii="仿宋_GB2312" w:eastAsia="仿宋_GB2312" w:hAnsi="仿宋_GB2312" w:cs="仿宋_GB2312" w:hint="eastAsia"/>
          <w:color w:val="000000" w:themeColor="text1"/>
          <w:sz w:val="32"/>
          <w:szCs w:val="32"/>
        </w:rPr>
        <w:t>：</w:t>
      </w:r>
    </w:p>
    <w:p w:rsidR="00D2619F" w:rsidRDefault="00CB6EF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color w:val="000000" w:themeColor="text1"/>
          <w:sz w:val="32"/>
          <w:szCs w:val="32"/>
        </w:rPr>
        <w:t>88102451</w:t>
      </w:r>
      <w:r>
        <w:rPr>
          <w:rFonts w:ascii="仿宋_GB2312" w:eastAsia="仿宋_GB2312" w:hAnsi="仿宋_GB2312" w:cs="仿宋_GB2312" w:hint="eastAsia"/>
          <w:color w:val="000000" w:themeColor="text1"/>
          <w:sz w:val="32"/>
          <w:szCs w:val="32"/>
        </w:rPr>
        <w:t>（课题指南：抗疫专</w:t>
      </w:r>
      <w:r>
        <w:rPr>
          <w:rFonts w:ascii="仿宋_GB2312" w:eastAsia="仿宋_GB2312" w:hAnsi="仿宋_GB2312" w:cs="仿宋_GB2312" w:hint="eastAsia"/>
          <w:color w:val="000000" w:themeColor="text1"/>
          <w:sz w:val="32"/>
          <w:szCs w:val="32"/>
        </w:rPr>
        <w:t>2022032</w:t>
      </w:r>
      <w:r>
        <w:rPr>
          <w:rFonts w:ascii="仿宋_GB2312" w:eastAsia="仿宋_GB2312" w:hAnsi="仿宋_GB2312" w:cs="仿宋_GB2312"/>
          <w:color w:val="000000" w:themeColor="text1"/>
          <w:sz w:val="32"/>
          <w:szCs w:val="32"/>
        </w:rPr>
        <w:t>-038</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color w:val="000000" w:themeColor="text1"/>
          <w:sz w:val="32"/>
          <w:szCs w:val="32"/>
        </w:rPr>
        <w:t>057-058</w:t>
      </w:r>
      <w:r>
        <w:rPr>
          <w:rFonts w:ascii="仿宋_GB2312" w:eastAsia="仿宋_GB2312" w:hAnsi="仿宋_GB2312" w:cs="仿宋_GB2312" w:hint="eastAsia"/>
          <w:color w:val="000000" w:themeColor="text1"/>
          <w:sz w:val="32"/>
          <w:szCs w:val="32"/>
        </w:rPr>
        <w:t>）；</w:t>
      </w:r>
    </w:p>
    <w:p w:rsidR="00D2619F" w:rsidRDefault="00CB6EF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88102164</w:t>
      </w:r>
      <w:r>
        <w:rPr>
          <w:rFonts w:ascii="仿宋_GB2312" w:eastAsia="仿宋_GB2312" w:hAnsi="仿宋_GB2312" w:cs="仿宋_GB2312" w:hint="eastAsia"/>
          <w:color w:val="000000" w:themeColor="text1"/>
          <w:sz w:val="32"/>
          <w:szCs w:val="32"/>
        </w:rPr>
        <w:t>（课题指南：抗疫专</w:t>
      </w:r>
      <w:r>
        <w:rPr>
          <w:rFonts w:ascii="仿宋_GB2312" w:eastAsia="仿宋_GB2312" w:hAnsi="仿宋_GB2312" w:cs="仿宋_GB2312" w:hint="eastAsia"/>
          <w:color w:val="000000" w:themeColor="text1"/>
          <w:sz w:val="32"/>
          <w:szCs w:val="32"/>
        </w:rPr>
        <w:t>202203</w:t>
      </w:r>
      <w:r>
        <w:rPr>
          <w:rFonts w:ascii="仿宋_GB2312" w:eastAsia="仿宋_GB2312" w:hAnsi="仿宋_GB2312" w:cs="仿宋_GB2312"/>
          <w:color w:val="000000" w:themeColor="text1"/>
          <w:sz w:val="32"/>
          <w:szCs w:val="32"/>
        </w:rPr>
        <w:t>9-042</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w:t>
      </w:r>
    </w:p>
    <w:p w:rsidR="00D2619F" w:rsidRDefault="00CB6EF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8810</w:t>
      </w:r>
      <w:r>
        <w:rPr>
          <w:rFonts w:ascii="仿宋_GB2312" w:eastAsia="仿宋_GB2312" w:hAnsi="仿宋_GB2312" w:cs="仿宋_GB2312" w:hint="eastAsia"/>
          <w:color w:val="000000" w:themeColor="text1"/>
          <w:sz w:val="32"/>
          <w:szCs w:val="32"/>
        </w:rPr>
        <w:t>3434</w:t>
      </w:r>
      <w:r>
        <w:rPr>
          <w:rFonts w:ascii="仿宋_GB2312" w:eastAsia="仿宋_GB2312" w:hAnsi="仿宋_GB2312" w:cs="仿宋_GB2312" w:hint="eastAsia"/>
          <w:color w:val="000000" w:themeColor="text1"/>
          <w:sz w:val="32"/>
          <w:szCs w:val="32"/>
        </w:rPr>
        <w:t>（课题指南：抗疫专</w:t>
      </w:r>
      <w:r>
        <w:rPr>
          <w:rFonts w:ascii="仿宋_GB2312" w:eastAsia="仿宋_GB2312" w:hAnsi="仿宋_GB2312" w:cs="仿宋_GB2312" w:hint="eastAsia"/>
          <w:color w:val="000000" w:themeColor="text1"/>
          <w:sz w:val="32"/>
          <w:szCs w:val="32"/>
        </w:rPr>
        <w:t>20220</w:t>
      </w:r>
      <w:r>
        <w:rPr>
          <w:rFonts w:ascii="仿宋_GB2312" w:eastAsia="仿宋_GB2312" w:hAnsi="仿宋_GB2312" w:cs="仿宋_GB2312"/>
          <w:color w:val="000000" w:themeColor="text1"/>
          <w:sz w:val="32"/>
          <w:szCs w:val="32"/>
        </w:rPr>
        <w:t>43-047</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w:t>
      </w:r>
    </w:p>
    <w:p w:rsidR="00D2619F" w:rsidRDefault="00CB6EF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8810</w:t>
      </w:r>
      <w:r>
        <w:rPr>
          <w:rFonts w:ascii="仿宋_GB2312" w:eastAsia="仿宋_GB2312" w:hAnsi="仿宋_GB2312" w:cs="仿宋_GB2312" w:hint="eastAsia"/>
          <w:color w:val="000000" w:themeColor="text1"/>
          <w:sz w:val="32"/>
          <w:szCs w:val="32"/>
        </w:rPr>
        <w:t>1054</w:t>
      </w:r>
      <w:r>
        <w:rPr>
          <w:rFonts w:ascii="仿宋_GB2312" w:eastAsia="仿宋_GB2312" w:hAnsi="仿宋_GB2312" w:cs="仿宋_GB2312" w:hint="eastAsia"/>
          <w:color w:val="000000" w:themeColor="text1"/>
          <w:sz w:val="32"/>
          <w:szCs w:val="32"/>
        </w:rPr>
        <w:t>（课题指南：抗疫专</w:t>
      </w:r>
      <w:r>
        <w:rPr>
          <w:rFonts w:ascii="仿宋_GB2312" w:eastAsia="仿宋_GB2312" w:hAnsi="仿宋_GB2312" w:cs="仿宋_GB2312" w:hint="eastAsia"/>
          <w:color w:val="000000" w:themeColor="text1"/>
          <w:sz w:val="32"/>
          <w:szCs w:val="32"/>
        </w:rPr>
        <w:t>20220</w:t>
      </w:r>
      <w:r>
        <w:rPr>
          <w:rFonts w:ascii="仿宋_GB2312" w:eastAsia="仿宋_GB2312" w:hAnsi="仿宋_GB2312" w:cs="仿宋_GB2312"/>
          <w:color w:val="000000" w:themeColor="text1"/>
          <w:sz w:val="32"/>
          <w:szCs w:val="32"/>
        </w:rPr>
        <w:t>48-053</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color w:val="000000" w:themeColor="text1"/>
          <w:sz w:val="32"/>
          <w:szCs w:val="32"/>
        </w:rPr>
        <w:t>056</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w:t>
      </w:r>
    </w:p>
    <w:p w:rsidR="00D2619F" w:rsidRDefault="00CB6EF4">
      <w:pPr>
        <w:spacing w:line="56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881</w:t>
      </w:r>
      <w:r>
        <w:rPr>
          <w:rFonts w:ascii="仿宋_GB2312" w:eastAsia="仿宋_GB2312" w:hAnsi="仿宋_GB2312" w:cs="仿宋_GB2312" w:hint="eastAsia"/>
          <w:color w:val="000000" w:themeColor="text1"/>
          <w:sz w:val="32"/>
          <w:szCs w:val="32"/>
        </w:rPr>
        <w:t>03124</w:t>
      </w:r>
      <w:r>
        <w:rPr>
          <w:rFonts w:ascii="仿宋_GB2312" w:eastAsia="仿宋_GB2312" w:hAnsi="仿宋_GB2312" w:cs="仿宋_GB2312" w:hint="eastAsia"/>
          <w:color w:val="000000" w:themeColor="text1"/>
          <w:sz w:val="32"/>
          <w:szCs w:val="32"/>
        </w:rPr>
        <w:t>（课题指南：抗疫专</w:t>
      </w:r>
      <w:r>
        <w:rPr>
          <w:rFonts w:ascii="仿宋_GB2312" w:eastAsia="仿宋_GB2312" w:hAnsi="仿宋_GB2312" w:cs="仿宋_GB2312" w:hint="eastAsia"/>
          <w:color w:val="000000" w:themeColor="text1"/>
          <w:sz w:val="32"/>
          <w:szCs w:val="32"/>
        </w:rPr>
        <w:t>20220</w:t>
      </w:r>
      <w:r>
        <w:rPr>
          <w:rFonts w:ascii="仿宋_GB2312" w:eastAsia="仿宋_GB2312" w:hAnsi="仿宋_GB2312" w:cs="仿宋_GB2312"/>
          <w:color w:val="000000" w:themeColor="text1"/>
          <w:sz w:val="32"/>
          <w:szCs w:val="32"/>
        </w:rPr>
        <w:t>54-055</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w:t>
      </w:r>
    </w:p>
    <w:p w:rsidR="00D2619F" w:rsidRDefault="00CB6EF4">
      <w:pPr>
        <w:pStyle w:val="p0"/>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技</w:t>
      </w:r>
      <w:r>
        <w:rPr>
          <w:rFonts w:ascii="仿宋_GB2312" w:eastAsia="仿宋_GB2312" w:hAnsi="宋体" w:hint="eastAsia"/>
          <w:sz w:val="32"/>
          <w:szCs w:val="32"/>
        </w:rPr>
        <w:t xml:space="preserve"> </w:t>
      </w:r>
      <w:r>
        <w:rPr>
          <w:rFonts w:ascii="仿宋_GB2312" w:eastAsia="仿宋_GB2312" w:hAnsi="宋体" w:hint="eastAsia"/>
          <w:sz w:val="32"/>
          <w:szCs w:val="32"/>
        </w:rPr>
        <w:t>术</w:t>
      </w:r>
      <w:r>
        <w:rPr>
          <w:rFonts w:ascii="仿宋_GB2312" w:eastAsia="仿宋_GB2312" w:hAnsi="宋体" w:hint="eastAsia"/>
          <w:sz w:val="32"/>
          <w:szCs w:val="32"/>
        </w:rPr>
        <w:t xml:space="preserve"> </w:t>
      </w:r>
      <w:r>
        <w:rPr>
          <w:rFonts w:ascii="仿宋_GB2312" w:eastAsia="仿宋_GB2312" w:hAnsi="宋体" w:hint="eastAsia"/>
          <w:sz w:val="32"/>
          <w:szCs w:val="32"/>
        </w:rPr>
        <w:t>支</w:t>
      </w:r>
      <w:r>
        <w:rPr>
          <w:rFonts w:ascii="仿宋_GB2312" w:eastAsia="仿宋_GB2312" w:hAnsi="宋体" w:hint="eastAsia"/>
          <w:sz w:val="32"/>
          <w:szCs w:val="32"/>
        </w:rPr>
        <w:t xml:space="preserve"> </w:t>
      </w:r>
      <w:r>
        <w:rPr>
          <w:rFonts w:ascii="仿宋_GB2312" w:eastAsia="仿宋_GB2312" w:hAnsi="宋体" w:hint="eastAsia"/>
          <w:sz w:val="32"/>
          <w:szCs w:val="32"/>
        </w:rPr>
        <w:t>持</w:t>
      </w:r>
      <w:r>
        <w:rPr>
          <w:rFonts w:ascii="仿宋_GB2312" w:eastAsia="仿宋_GB2312" w:hAnsi="宋体" w:hint="eastAsia"/>
          <w:sz w:val="32"/>
          <w:szCs w:val="32"/>
        </w:rPr>
        <w:t xml:space="preserve"> </w:t>
      </w:r>
      <w:r>
        <w:rPr>
          <w:rFonts w:ascii="仿宋_GB2312" w:eastAsia="仿宋_GB2312" w:hAnsi="宋体" w:hint="eastAsia"/>
          <w:sz w:val="32"/>
          <w:szCs w:val="32"/>
        </w:rPr>
        <w:t>：</w:t>
      </w:r>
      <w:r>
        <w:rPr>
          <w:rFonts w:ascii="仿宋_GB2312" w:eastAsia="仿宋_GB2312" w:hAnsi="宋体" w:hint="eastAsia"/>
          <w:sz w:val="32"/>
          <w:szCs w:val="32"/>
        </w:rPr>
        <w:t>86576087</w:t>
      </w:r>
      <w:r>
        <w:rPr>
          <w:rFonts w:ascii="仿宋_GB2312" w:eastAsia="仿宋_GB2312" w:hAnsi="宋体" w:hint="eastAsia"/>
          <w:sz w:val="32"/>
          <w:szCs w:val="32"/>
        </w:rPr>
        <w:t>、</w:t>
      </w:r>
      <w:r>
        <w:rPr>
          <w:rFonts w:ascii="仿宋_GB2312" w:eastAsia="仿宋_GB2312" w:hAnsi="宋体" w:hint="eastAsia"/>
          <w:sz w:val="32"/>
          <w:szCs w:val="32"/>
        </w:rPr>
        <w:t>86576088</w:t>
      </w:r>
      <w:r>
        <w:rPr>
          <w:rFonts w:ascii="仿宋_GB2312" w:eastAsia="仿宋_GB2312" w:hAnsi="宋体" w:hint="eastAsia"/>
          <w:sz w:val="32"/>
          <w:szCs w:val="32"/>
        </w:rPr>
        <w:t>。</w:t>
      </w:r>
    </w:p>
    <w:p w:rsidR="00D2619F" w:rsidRDefault="00CB6EF4">
      <w:pPr>
        <w:pStyle w:val="p0"/>
        <w:spacing w:line="560" w:lineRule="exact"/>
        <w:ind w:firstLineChars="200" w:firstLine="640"/>
        <w:rPr>
          <w:rFonts w:ascii="黑体" w:eastAsia="黑体" w:hAnsi="黑体"/>
          <w:sz w:val="32"/>
          <w:szCs w:val="32"/>
        </w:rPr>
      </w:pPr>
      <w:r>
        <w:rPr>
          <w:rFonts w:ascii="黑体" w:eastAsia="黑体" w:hAnsi="黑体" w:hint="eastAsia"/>
          <w:sz w:val="32"/>
          <w:szCs w:val="32"/>
        </w:rPr>
        <w:t>五</w:t>
      </w:r>
      <w:r>
        <w:rPr>
          <w:rFonts w:ascii="黑体" w:eastAsia="黑体" w:hAnsi="黑体" w:hint="eastAsia"/>
          <w:sz w:val="32"/>
          <w:szCs w:val="32"/>
        </w:rPr>
        <w:t>、决定机关</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深圳市科技创新委员会。</w:t>
      </w:r>
    </w:p>
    <w:p w:rsidR="00D2619F" w:rsidRDefault="00CB6EF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六</w:t>
      </w:r>
      <w:r>
        <w:rPr>
          <w:rFonts w:ascii="黑体" w:eastAsia="黑体" w:hAnsi="黑体" w:hint="eastAsia"/>
          <w:b w:val="0"/>
          <w:sz w:val="32"/>
          <w:szCs w:val="32"/>
        </w:rPr>
        <w:t>、办理程序</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项目论证——课题发布——网上申报——电子材料初审——专家评审——现场核查——项目拟定——项目审定</w:t>
      </w:r>
      <w:r>
        <w:rPr>
          <w:rFonts w:ascii="仿宋_GB2312" w:eastAsia="仿宋_GB2312" w:hint="eastAsia"/>
          <w:sz w:val="32"/>
          <w:szCs w:val="32"/>
        </w:rPr>
        <w:t>——书面材料提交——计划下达——合同签订——经费拨付</w:t>
      </w:r>
      <w:r>
        <w:rPr>
          <w:rFonts w:ascii="仿宋_GB2312" w:eastAsia="仿宋_GB2312" w:hint="eastAsia"/>
          <w:kern w:val="2"/>
          <w:sz w:val="32"/>
          <w:szCs w:val="32"/>
        </w:rPr>
        <w:t>。</w:t>
      </w:r>
    </w:p>
    <w:p w:rsidR="00D2619F" w:rsidRDefault="00CB6EF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七</w:t>
      </w:r>
      <w:r>
        <w:rPr>
          <w:rFonts w:ascii="黑体" w:eastAsia="黑体" w:hAnsi="黑体" w:hint="eastAsia"/>
          <w:b w:val="0"/>
          <w:sz w:val="32"/>
          <w:szCs w:val="32"/>
        </w:rPr>
        <w:t>、办理时限</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成批处理。</w:t>
      </w:r>
    </w:p>
    <w:p w:rsidR="00D2619F" w:rsidRDefault="00CB6EF4">
      <w:pPr>
        <w:pStyle w:val="a6"/>
        <w:shd w:val="clear" w:color="auto" w:fill="FFFFFF"/>
        <w:spacing w:before="0" w:beforeAutospacing="0" w:afterAutospacing="0" w:line="560" w:lineRule="exact"/>
        <w:ind w:firstLineChars="200" w:firstLine="640"/>
        <w:jc w:val="both"/>
        <w:rPr>
          <w:rFonts w:ascii="黑体" w:eastAsia="黑体" w:hAnsi="黑体"/>
          <w:sz w:val="32"/>
          <w:szCs w:val="32"/>
        </w:rPr>
      </w:pPr>
      <w:r>
        <w:rPr>
          <w:rFonts w:ascii="黑体" w:eastAsia="黑体" w:hAnsi="黑体" w:hint="eastAsia"/>
          <w:sz w:val="32"/>
          <w:szCs w:val="32"/>
        </w:rPr>
        <w:t>八</w:t>
      </w:r>
      <w:r>
        <w:rPr>
          <w:rFonts w:ascii="黑体" w:eastAsia="黑体" w:hAnsi="黑体" w:hint="eastAsia"/>
          <w:sz w:val="32"/>
          <w:szCs w:val="32"/>
        </w:rPr>
        <w:t>、证件及有效期限</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证件：批准文件。</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有效期限：申请单位应当在收到批准文件之日起</w:t>
      </w:r>
      <w:r>
        <w:rPr>
          <w:rFonts w:ascii="仿宋_GB2312" w:eastAsia="仿宋_GB2312" w:hint="eastAsia"/>
          <w:kern w:val="2"/>
          <w:sz w:val="32"/>
          <w:szCs w:val="32"/>
        </w:rPr>
        <w:t>1</w:t>
      </w:r>
      <w:r>
        <w:rPr>
          <w:rFonts w:ascii="仿宋_GB2312" w:eastAsia="仿宋_GB2312" w:hint="eastAsia"/>
          <w:kern w:val="2"/>
          <w:sz w:val="32"/>
          <w:szCs w:val="32"/>
        </w:rPr>
        <w:t>个月内，与市科技创新委签订项目合同书。</w:t>
      </w:r>
    </w:p>
    <w:p w:rsidR="00D2619F" w:rsidRDefault="00CB6EF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九</w:t>
      </w:r>
      <w:r>
        <w:rPr>
          <w:rFonts w:ascii="黑体" w:eastAsia="黑体" w:hAnsi="黑体" w:hint="eastAsia"/>
          <w:b w:val="0"/>
          <w:sz w:val="32"/>
          <w:szCs w:val="32"/>
        </w:rPr>
        <w:t>、法律效力</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申请单位凭批准文件获得深圳市科技研发资金资助。</w:t>
      </w:r>
    </w:p>
    <w:p w:rsidR="00D2619F" w:rsidRDefault="00CB6EF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十、收费</w:t>
      </w:r>
    </w:p>
    <w:p w:rsidR="00D2619F" w:rsidRDefault="00CB6EF4">
      <w:pPr>
        <w:pStyle w:val="a6"/>
        <w:shd w:val="clear" w:color="auto" w:fill="FFFFFF"/>
        <w:spacing w:before="0"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不收费。</w:t>
      </w:r>
    </w:p>
    <w:p w:rsidR="00D2619F" w:rsidRDefault="00CB6EF4">
      <w:pPr>
        <w:pStyle w:val="3"/>
        <w:shd w:val="clear" w:color="auto" w:fill="FFFFFF"/>
        <w:spacing w:before="0" w:beforeAutospacing="0" w:after="0" w:afterAutospacing="0" w:line="560" w:lineRule="exact"/>
        <w:ind w:firstLineChars="199" w:firstLine="637"/>
        <w:rPr>
          <w:rFonts w:ascii="黑体" w:eastAsia="黑体" w:hAnsi="黑体"/>
          <w:b w:val="0"/>
          <w:sz w:val="32"/>
          <w:szCs w:val="32"/>
        </w:rPr>
      </w:pPr>
      <w:r>
        <w:rPr>
          <w:rFonts w:ascii="黑体" w:eastAsia="黑体" w:hAnsi="黑体" w:hint="eastAsia"/>
          <w:b w:val="0"/>
          <w:sz w:val="32"/>
          <w:szCs w:val="32"/>
        </w:rPr>
        <w:t>十</w:t>
      </w:r>
      <w:r>
        <w:rPr>
          <w:rFonts w:ascii="黑体" w:eastAsia="黑体" w:hAnsi="黑体" w:hint="eastAsia"/>
          <w:b w:val="0"/>
          <w:sz w:val="32"/>
          <w:szCs w:val="32"/>
        </w:rPr>
        <w:t>一</w:t>
      </w:r>
      <w:r>
        <w:rPr>
          <w:rFonts w:ascii="黑体" w:eastAsia="黑体" w:hAnsi="黑体" w:hint="eastAsia"/>
          <w:b w:val="0"/>
          <w:sz w:val="32"/>
          <w:szCs w:val="32"/>
        </w:rPr>
        <w:t>、年审或者年检</w:t>
      </w:r>
    </w:p>
    <w:p w:rsidR="00D2619F" w:rsidRDefault="00CB6EF4">
      <w:pPr>
        <w:pStyle w:val="a6"/>
        <w:shd w:val="clear" w:color="auto" w:fill="FFFFFF"/>
        <w:spacing w:before="0" w:beforeAutospacing="0" w:afterAutospacing="0" w:line="560" w:lineRule="exact"/>
        <w:ind w:firstLineChars="200" w:firstLine="640"/>
        <w:jc w:val="both"/>
        <w:rPr>
          <w:rFonts w:ascii="黑体" w:eastAsia="黑体" w:hAnsi="黑体"/>
          <w:b/>
          <w:bCs/>
          <w:sz w:val="32"/>
          <w:szCs w:val="32"/>
        </w:rPr>
      </w:pPr>
      <w:r>
        <w:rPr>
          <w:rFonts w:ascii="仿宋_GB2312" w:eastAsia="仿宋_GB2312" w:hint="eastAsia"/>
          <w:kern w:val="2"/>
          <w:sz w:val="32"/>
          <w:szCs w:val="32"/>
        </w:rPr>
        <w:t>无年审，市科技创新委按照项目合同书对项目进行跟踪管理和组织验收。</w:t>
      </w:r>
    </w:p>
    <w:p w:rsidR="00D2619F" w:rsidRDefault="00D2619F">
      <w:pPr>
        <w:spacing w:line="560" w:lineRule="exact"/>
        <w:ind w:firstLineChars="200" w:firstLine="422"/>
        <w:rPr>
          <w:rStyle w:val="a7"/>
          <w:rFonts w:ascii="仿宋_GB2312" w:cs="Arial"/>
          <w:color w:val="000000" w:themeColor="text1"/>
          <w:szCs w:val="32"/>
        </w:rPr>
      </w:pPr>
    </w:p>
    <w:p w:rsidR="00D2619F" w:rsidRDefault="00CB6EF4">
      <w:pPr>
        <w:pStyle w:val="p0"/>
        <w:spacing w:line="560" w:lineRule="exact"/>
        <w:ind w:firstLine="645"/>
        <w:rPr>
          <w:rFonts w:ascii="仿宋_GB2312" w:eastAsia="仿宋_GB2312" w:cs="仿宋_GB2312"/>
          <w:sz w:val="32"/>
          <w:szCs w:val="32"/>
        </w:rPr>
      </w:pPr>
      <w:r>
        <w:rPr>
          <w:rStyle w:val="a7"/>
          <w:rFonts w:ascii="仿宋_GB2312" w:eastAsia="仿宋_GB2312" w:cs="Arial" w:hint="eastAsia"/>
          <w:bCs w:val="0"/>
          <w:color w:val="000000"/>
          <w:sz w:val="32"/>
          <w:szCs w:val="32"/>
        </w:rPr>
        <w:t>声</w:t>
      </w:r>
      <w:r>
        <w:rPr>
          <w:rStyle w:val="a7"/>
          <w:rFonts w:ascii="仿宋_GB2312" w:eastAsia="仿宋_GB2312" w:cs="Arial" w:hint="eastAsia"/>
          <w:bCs w:val="0"/>
          <w:color w:val="000000"/>
          <w:sz w:val="32"/>
          <w:szCs w:val="32"/>
        </w:rPr>
        <w:t xml:space="preserve"> </w:t>
      </w:r>
      <w:r>
        <w:rPr>
          <w:rStyle w:val="a7"/>
          <w:rFonts w:ascii="仿宋_GB2312" w:eastAsia="仿宋_GB2312" w:cs="Arial" w:hint="eastAsia"/>
          <w:bCs w:val="0"/>
          <w:color w:val="000000"/>
          <w:sz w:val="32"/>
          <w:szCs w:val="32"/>
        </w:rPr>
        <w:t>明：</w:t>
      </w:r>
      <w:r>
        <w:rPr>
          <w:rFonts w:ascii="仿宋_GB2312" w:eastAsia="仿宋_GB2312" w:hint="eastAsia"/>
          <w:kern w:val="2"/>
          <w:sz w:val="32"/>
          <w:szCs w:val="32"/>
        </w:rPr>
        <w:t>申请人和申请单位对申请材料的合法性、真实性、准确性和完整性负责。对抄袭剽窃或弄虚作假的，我委核实后将不予立项或撤销项目，并纳入科研诚信异常名录，同时视情节轻重，依法依规追究相应责任。</w:t>
      </w:r>
    </w:p>
    <w:p w:rsidR="00D2619F" w:rsidRDefault="00CB6EF4">
      <w:pPr>
        <w:pStyle w:val="p0"/>
        <w:shd w:val="clear" w:color="auto" w:fill="FFFFFF"/>
        <w:spacing w:line="560" w:lineRule="exact"/>
        <w:ind w:firstLine="645"/>
        <w:rPr>
          <w:rStyle w:val="a7"/>
          <w:rFonts w:ascii="仿宋_GB2312" w:eastAsia="仿宋_GB2312" w:cs="Arial"/>
          <w:b w:val="0"/>
          <w:color w:val="000000"/>
          <w:sz w:val="32"/>
          <w:szCs w:val="32"/>
        </w:rPr>
      </w:pPr>
      <w:r>
        <w:rPr>
          <w:rStyle w:val="a7"/>
          <w:rFonts w:ascii="仿宋_GB2312" w:eastAsia="仿宋_GB2312" w:cs="Arial" w:hint="eastAsia"/>
          <w:b w:val="0"/>
          <w:color w:val="000000"/>
          <w:sz w:val="32"/>
          <w:szCs w:val="32"/>
        </w:rPr>
        <w:t>市科技创新委从未委托任何单位或个人为项目申请单位代理资金申请事宜，申请单位必须自主申请。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市科</w:t>
      </w:r>
      <w:r>
        <w:rPr>
          <w:rStyle w:val="a7"/>
          <w:rFonts w:ascii="仿宋_GB2312" w:eastAsia="仿宋_GB2312" w:cs="Arial" w:hint="eastAsia"/>
          <w:b w:val="0"/>
          <w:color w:val="000000"/>
          <w:sz w:val="32"/>
          <w:szCs w:val="32"/>
        </w:rPr>
        <w:t>技创新委领导和工作人员名义向申请单位收取费用的，请知情者即向市科技创新委举报。</w:t>
      </w:r>
    </w:p>
    <w:p w:rsidR="00D2619F" w:rsidRDefault="00CB6EF4">
      <w:pPr>
        <w:shd w:val="clear" w:color="auto" w:fill="FFFFFF"/>
        <w:spacing w:line="560" w:lineRule="exact"/>
        <w:ind w:firstLine="480"/>
        <w:rPr>
          <w:rStyle w:val="a7"/>
          <w:rFonts w:ascii="仿宋_GB2312" w:eastAsia="仿宋_GB2312" w:cs="Arial"/>
          <w:b w:val="0"/>
          <w:color w:val="000000"/>
          <w:sz w:val="32"/>
          <w:szCs w:val="32"/>
        </w:rPr>
      </w:pPr>
      <w:r>
        <w:rPr>
          <w:rStyle w:val="a7"/>
          <w:rFonts w:ascii="仿宋_GB2312" w:eastAsia="仿宋_GB2312" w:cs="Arial" w:hint="eastAsia"/>
          <w:b w:val="0"/>
          <w:color w:val="000000"/>
          <w:sz w:val="32"/>
          <w:szCs w:val="32"/>
        </w:rPr>
        <w:t>项目申请单位需提交审计报告的，应当按照《深圳市科技计划项目管理办法》等规定，提供经深圳市注册会计师协会备案的含有防伪标识封面的审计报告。项目申请单位提供无防伪标识封面（未备案）或属于虚假防伪标识封面（未备案）的审计报告，市科技创新委员会不予采用。相关审计报告经核查认定属于虚假材料的，项目单位五年内不得申请市科技计划项目，市科技创新委员会将其列入科研诚信异常名录，并按照市政府失信联合惩戒有关规定予以处理。</w:t>
      </w:r>
    </w:p>
    <w:p w:rsidR="00D2619F" w:rsidRDefault="00CB6EF4">
      <w:pPr>
        <w:shd w:val="clear" w:color="auto" w:fill="FFFFFF"/>
        <w:spacing w:line="560" w:lineRule="exact"/>
        <w:ind w:firstLine="480"/>
      </w:pPr>
      <w:r>
        <w:rPr>
          <w:rStyle w:val="a7"/>
          <w:rFonts w:ascii="仿宋_GB2312" w:eastAsia="仿宋_GB2312" w:cs="Arial" w:hint="eastAsia"/>
          <w:b w:val="0"/>
          <w:color w:val="000000"/>
          <w:sz w:val="32"/>
          <w:szCs w:val="32"/>
        </w:rPr>
        <w:t>项目申请单位一经立项，即</w:t>
      </w:r>
      <w:r>
        <w:rPr>
          <w:rStyle w:val="a7"/>
          <w:rFonts w:ascii="仿宋_GB2312" w:eastAsia="仿宋_GB2312" w:cs="Arial" w:hint="eastAsia"/>
          <w:b w:val="0"/>
          <w:color w:val="000000"/>
          <w:sz w:val="32"/>
          <w:szCs w:val="32"/>
        </w:rPr>
        <w:t>对项目执行全过程负有主体责任。有义务按合同约定开展研发活动，完成约定目标。有义务接受主管部门监督，配合主管部门完成中期检查和抽查。有义务最迟在合同到期后</w:t>
      </w:r>
      <w:r>
        <w:rPr>
          <w:rStyle w:val="a7"/>
          <w:rFonts w:ascii="仿宋_GB2312" w:eastAsia="仿宋_GB2312" w:cs="Arial" w:hint="eastAsia"/>
          <w:b w:val="0"/>
          <w:color w:val="000000"/>
          <w:sz w:val="32"/>
          <w:szCs w:val="32"/>
        </w:rPr>
        <w:t>6</w:t>
      </w:r>
      <w:r>
        <w:rPr>
          <w:rStyle w:val="a7"/>
          <w:rFonts w:ascii="仿宋_GB2312" w:eastAsia="仿宋_GB2312" w:cs="Arial" w:hint="eastAsia"/>
          <w:b w:val="0"/>
          <w:color w:val="000000"/>
          <w:sz w:val="32"/>
          <w:szCs w:val="32"/>
        </w:rPr>
        <w:t>个月内向主管部门提交纸质验收申请资料。不履行上述义务的，主管部门按规定将项目承担单位、项目负责人等记入科研诚信异常名录，取消其一定年限内申请科研资助的资格，并依法追究其他责任。</w:t>
      </w:r>
    </w:p>
    <w:p w:rsidR="00D2619F" w:rsidRDefault="00D2619F">
      <w:pPr>
        <w:shd w:val="clear" w:color="auto" w:fill="FFFFFF"/>
        <w:spacing w:line="560" w:lineRule="exact"/>
        <w:ind w:firstLine="480"/>
      </w:pPr>
    </w:p>
    <w:p w:rsidR="00D2619F" w:rsidRDefault="00D2619F"/>
    <w:sectPr w:rsidR="00D2619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6EF4" w:rsidRDefault="00CB6EF4">
      <w:r>
        <w:separator/>
      </w:r>
    </w:p>
  </w:endnote>
  <w:endnote w:type="continuationSeparator" w:id="0">
    <w:p w:rsidR="00CB6EF4" w:rsidRDefault="00CB6E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4000ACFF" w:usb2="00000001" w:usb3="00000000" w:csb0="000001FF" w:csb1="00000000"/>
  </w:font>
  <w:font w:name="宋体">
    <w:altName w:val="Sim Sun"/>
    <w:panose1 w:val="02010600030101010101"/>
    <w:charset w:val="86"/>
    <w:family w:val="auto"/>
    <w:pitch w:val="variable"/>
    <w:sig w:usb0="00000003" w:usb1="288F0000" w:usb2="00000016" w:usb3="00000000" w:csb0="00040001" w:csb1="00000000"/>
  </w:font>
  <w:font w:name="方正小标宋_GBK">
    <w:altName w:val="微软雅黑"/>
    <w:charset w:val="86"/>
    <w:family w:val="auto"/>
    <w:pitch w:val="default"/>
    <w:sig w:usb0="00000001" w:usb1="08000000" w:usb2="00000000" w:usb3="00000000" w:csb0="00040000" w:csb1="00000000"/>
  </w:font>
  <w:font w:name="方正小标宋简体">
    <w:altName w:val="微软雅黑"/>
    <w:charset w:val="86"/>
    <w:family w:val="script"/>
    <w:pitch w:val="default"/>
    <w:sig w:usb0="A00002BF"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619F" w:rsidRDefault="00CB6EF4">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2619F" w:rsidRDefault="00CB6EF4">
                          <w:pPr>
                            <w:pStyle w:val="a5"/>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2619F" w:rsidRDefault="00CB6EF4">
                    <w:pPr>
                      <w:pStyle w:val="a5"/>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6EF4" w:rsidRDefault="00CB6EF4">
      <w:r>
        <w:separator/>
      </w:r>
    </w:p>
  </w:footnote>
  <w:footnote w:type="continuationSeparator" w:id="0">
    <w:p w:rsidR="00CB6EF4" w:rsidRDefault="00CB6E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1E978F5"/>
    <w:multiLevelType w:val="singleLevel"/>
    <w:tmpl w:val="D1E978F5"/>
    <w:lvl w:ilvl="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BFB01031"/>
    <w:rsid w:val="3FFB63AE"/>
    <w:rsid w:val="BFB01031"/>
    <w:rsid w:val="00270834"/>
    <w:rsid w:val="00CB6EF4"/>
    <w:rsid w:val="00D26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55A88F5-CB2B-48F0-BCE8-2AF764376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paragraph" w:styleId="1">
    <w:name w:val="heading 1"/>
    <w:basedOn w:val="a"/>
    <w:next w:val="a"/>
    <w:qFormat/>
    <w:pPr>
      <w:keepNext/>
      <w:keepLines/>
      <w:spacing w:line="579" w:lineRule="exact"/>
      <w:jc w:val="center"/>
      <w:outlineLvl w:val="0"/>
    </w:pPr>
    <w:rPr>
      <w:rFonts w:eastAsia="方正小标宋_GBK" w:cs="Times New Roman"/>
      <w:kern w:val="44"/>
      <w:sz w:val="44"/>
    </w:rPr>
  </w:style>
  <w:style w:type="paragraph" w:styleId="3">
    <w:name w:val="heading 3"/>
    <w:basedOn w:val="a"/>
    <w:next w:val="a"/>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ind w:firstLineChars="100" w:firstLine="420"/>
    </w:pPr>
  </w:style>
  <w:style w:type="paragraph" w:styleId="a4">
    <w:name w:val="Body Text"/>
    <w:basedOn w:val="a"/>
    <w:qFormat/>
    <w:pPr>
      <w:jc w:val="center"/>
    </w:pPr>
    <w:rPr>
      <w:szCs w:val="24"/>
    </w:rPr>
  </w:style>
  <w:style w:type="paragraph" w:styleId="a5">
    <w:name w:val="footer"/>
    <w:basedOn w:val="a"/>
    <w:qFormat/>
    <w:pPr>
      <w:tabs>
        <w:tab w:val="center" w:pos="4153"/>
        <w:tab w:val="right" w:pos="8306"/>
      </w:tabs>
      <w:snapToGrid w:val="0"/>
      <w:jc w:val="left"/>
    </w:pPr>
    <w:rPr>
      <w:sz w:val="18"/>
    </w:rPr>
  </w:style>
  <w:style w:type="paragraph" w:styleId="a6">
    <w:name w:val="Normal (Web)"/>
    <w:basedOn w:val="a"/>
    <w:uiPriority w:val="99"/>
    <w:semiHidden/>
    <w:unhideWhenUsed/>
    <w:qFormat/>
    <w:pPr>
      <w:widowControl/>
      <w:spacing w:before="100" w:beforeAutospacing="1" w:afterAutospacing="1"/>
      <w:jc w:val="left"/>
    </w:pPr>
    <w:rPr>
      <w:rFonts w:ascii="宋体" w:eastAsia="宋体" w:hAnsi="宋体" w:cs="宋体"/>
      <w:kern w:val="0"/>
      <w:sz w:val="24"/>
      <w:szCs w:val="24"/>
    </w:rPr>
  </w:style>
  <w:style w:type="character" w:styleId="a7">
    <w:name w:val="Strong"/>
    <w:basedOn w:val="a1"/>
    <w:uiPriority w:val="22"/>
    <w:qFormat/>
    <w:rPr>
      <w:b/>
      <w:bCs/>
    </w:rPr>
  </w:style>
  <w:style w:type="paragraph" w:customStyle="1" w:styleId="Style5">
    <w:name w:val="_Style 5"/>
    <w:basedOn w:val="a"/>
    <w:qFormat/>
    <w:pPr>
      <w:ind w:firstLineChars="200" w:firstLine="200"/>
    </w:pPr>
    <w:rPr>
      <w:rFonts w:ascii="Times New Roman" w:eastAsia="宋体" w:hAnsi="Times New Roman" w:cs="Times New Roman"/>
      <w:sz w:val="24"/>
    </w:rPr>
  </w:style>
  <w:style w:type="paragraph" w:customStyle="1" w:styleId="p0">
    <w:name w:val="p0"/>
    <w:basedOn w:val="a"/>
    <w:qFormat/>
    <w:pPr>
      <w:widowControl/>
    </w:pPr>
    <w:rPr>
      <w:rFonts w:ascii="Times New Roman" w:eastAsia="宋体" w:hAnsi="Times New Roman" w:cs="Times New Roman"/>
      <w:kern w:val="0"/>
      <w:szCs w:val="21"/>
    </w:rPr>
  </w:style>
  <w:style w:type="paragraph" w:styleId="a8">
    <w:name w:val="header"/>
    <w:basedOn w:val="a"/>
    <w:link w:val="a9"/>
    <w:rsid w:val="00270834"/>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rsid w:val="0027083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446</Words>
  <Characters>2543</Characters>
  <Application>Microsoft Office Word</Application>
  <DocSecurity>0</DocSecurity>
  <Lines>21</Lines>
  <Paragraphs>5</Paragraphs>
  <ScaleCrop>false</ScaleCrop>
  <Company/>
  <LinksUpToDate>false</LinksUpToDate>
  <CharactersWithSpaces>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cjf</dc:creator>
  <cp:lastModifiedBy>Xu Yaqing (RAO)</cp:lastModifiedBy>
  <cp:revision>2</cp:revision>
  <dcterms:created xsi:type="dcterms:W3CDTF">2022-05-23T03:08:00Z</dcterms:created>
  <dcterms:modified xsi:type="dcterms:W3CDTF">2022-05-23T03:08:00Z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