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 xml:space="preserve"> 抗新冠病毒超低分子肝素药物研发</w:t>
      </w:r>
    </w:p>
    <w:p>
      <w:pPr>
        <w:keepNext w:val="0"/>
        <w:keepLines w:val="0"/>
        <w:pageBreakBefore w:val="0"/>
        <w:kinsoku/>
        <w:wordWrap/>
        <w:overflowPunct/>
        <w:topLinePunct w:val="0"/>
        <w:autoSpaceDE/>
        <w:autoSpaceDN/>
        <w:bidi w:val="0"/>
        <w:adjustRightInd/>
        <w:spacing w:line="560" w:lineRule="exact"/>
        <w:ind w:left="0" w:firstLine="880"/>
        <w:jc w:val="both"/>
        <w:rPr>
          <w:rFonts w:hint="eastAsia" w:ascii="方正小标宋简体" w:hAnsi="方正小标宋简体" w:eastAsia="方正小标宋简体" w:cs="方正小标宋简体"/>
          <w:color w:val="000000"/>
          <w:sz w:val="44"/>
        </w:rPr>
      </w:pP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szCs w:val="32"/>
        </w:rPr>
      </w:pPr>
      <w:r>
        <w:rPr>
          <w:rFonts w:hint="eastAsia" w:ascii="仿宋_GB2312" w:hAnsi="仿宋_GB2312" w:cs="仿宋_GB2312"/>
          <w:b/>
          <w:szCs w:val="32"/>
        </w:rPr>
        <w:t>一、领域：</w:t>
      </w:r>
      <w:r>
        <w:rPr>
          <w:rFonts w:hint="eastAsia" w:ascii="仿宋_GB2312" w:hAnsi="仿宋_GB2312" w:cs="仿宋_GB2312"/>
          <w:szCs w:val="32"/>
        </w:rPr>
        <w:t>生物与人口健康技术-医药生物技术</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szCs w:val="32"/>
        </w:rPr>
      </w:pPr>
      <w:r>
        <w:rPr>
          <w:rFonts w:hint="eastAsia" w:ascii="仿宋_GB2312" w:hAnsi="仿宋_GB2312" w:cs="仿宋_GB2312"/>
          <w:b/>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（一）超低分子量肝素酶解制备及工艺优化；</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（二）超低分子量肝素生物活性筛选及稳定性研究；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（三）超低分子量肝素原料药抗新冠病毒药效学评价及作用机制研究；</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（四）制备超低分子量肝素的催化酶批量中试生产研究；</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hint="eastAsia" w:ascii="仿宋_GB2312" w:hAnsi="仿宋_GB2312" w:eastAsia="仿宋_GB2312" w:cs="仿宋_GB2312"/>
          <w:b/>
          <w:szCs w:val="32"/>
          <w:lang w:eastAsia="zh-CN"/>
        </w:rPr>
      </w:pPr>
      <w:r>
        <w:rPr>
          <w:rFonts w:hint="eastAsia" w:ascii="仿宋_GB2312" w:hAnsi="仿宋_GB2312" w:cs="仿宋_GB2312"/>
          <w:bCs/>
          <w:szCs w:val="32"/>
        </w:rPr>
        <w:t>（五）超低分子量肝素原料药完成临床前一般毒理学研究</w:t>
      </w:r>
      <w:r>
        <w:rPr>
          <w:rFonts w:hint="eastAsia" w:ascii="仿宋_GB2312" w:hAnsi="仿宋_GB2312" w:cs="仿宋_GB2312"/>
          <w:bCs/>
          <w:szCs w:val="32"/>
          <w:lang w:eastAsia="zh-CN"/>
        </w:rPr>
        <w:t>。</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b/>
          <w:szCs w:val="32"/>
        </w:rPr>
      </w:pPr>
      <w:r>
        <w:rPr>
          <w:rFonts w:hint="eastAsia" w:ascii="仿宋_GB2312" w:hAnsi="仿宋_GB2312" w:cs="仿宋_GB2312"/>
          <w:b/>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（一）学术指标：申请专利≥3项，其中发明专利≥2项。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（二）技术指标：</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1.酶解制备超低分子量肝素≥5</w:t>
      </w:r>
      <w:r>
        <w:rPr>
          <w:rFonts w:ascii="仿宋_GB2312" w:hAnsi="仿宋_GB2312" w:cs="仿宋_GB2312"/>
          <w:bCs/>
          <w:szCs w:val="32"/>
        </w:rPr>
        <w:t xml:space="preserve"> 种</w:t>
      </w:r>
      <w:r>
        <w:rPr>
          <w:rFonts w:hint="eastAsia" w:ascii="仿宋_GB2312" w:hAnsi="仿宋_GB2312" w:cs="仿宋_GB2312"/>
          <w:bCs/>
          <w:szCs w:val="32"/>
        </w:rPr>
        <w:t>，</w:t>
      </w:r>
      <w:r>
        <w:rPr>
          <w:rFonts w:ascii="仿宋_GB2312" w:hAnsi="仿宋_GB2312" w:cs="仿宋_GB2312"/>
          <w:bCs/>
          <w:szCs w:val="32"/>
        </w:rPr>
        <w:t>且筛选出</w:t>
      </w:r>
      <w:r>
        <w:rPr>
          <w:rFonts w:hint="eastAsia" w:ascii="仿宋_GB2312" w:hAnsi="仿宋_GB2312" w:cs="仿宋_GB2312"/>
          <w:bCs/>
          <w:szCs w:val="32"/>
        </w:rPr>
        <w:t xml:space="preserve">≥ </w:t>
      </w:r>
      <w:r>
        <w:rPr>
          <w:rFonts w:ascii="仿宋_GB2312" w:hAnsi="仿宋_GB2312" w:cs="仿宋_GB2312"/>
          <w:bCs/>
          <w:szCs w:val="32"/>
        </w:rPr>
        <w:t>1种具有抑制病毒活性的先导化合物</w:t>
      </w:r>
      <w:r>
        <w:rPr>
          <w:rFonts w:hint="eastAsia" w:ascii="仿宋_GB2312" w:hAnsi="仿宋_GB2312" w:cs="仿宋_GB2312"/>
          <w:bCs/>
          <w:szCs w:val="32"/>
        </w:rPr>
        <w:t>；</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2.揭示所获得</w:t>
      </w:r>
      <w:r>
        <w:t>超低分子肝素抗病毒药物的最佳给药方式及效果评估，完成一般毒理学研究，评价其成药性</w:t>
      </w:r>
      <w:r>
        <w:rPr>
          <w:rFonts w:hint="eastAsia" w:ascii="仿宋_GB2312" w:hAnsi="仿宋_GB2312" w:cs="仿宋_GB2312"/>
          <w:bCs/>
          <w:szCs w:val="32"/>
        </w:rPr>
        <w:t>；</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3.</w:t>
      </w:r>
      <w:r>
        <w:t>完成</w:t>
      </w:r>
      <w:r>
        <w:rPr>
          <w:rFonts w:hint="eastAsia" w:ascii="仿宋_GB2312" w:hAnsi="仿宋_GB2312" w:cs="仿宋_GB2312"/>
          <w:bCs/>
          <w:szCs w:val="32"/>
        </w:rPr>
        <w:t>≥</w:t>
      </w:r>
      <w:r>
        <w:rPr>
          <w:rFonts w:ascii="仿宋_GB2312" w:hAnsi="仿宋_GB2312" w:cs="仿宋_GB2312"/>
          <w:bCs/>
          <w:szCs w:val="32"/>
        </w:rPr>
        <w:t>1种</w:t>
      </w:r>
      <w:r>
        <w:t>肝素酶的基因工程化和规模化生产技术的开发，使得酶的产量满足中试研究需求</w:t>
      </w:r>
      <w:r>
        <w:rPr>
          <w:rFonts w:hint="eastAsia" w:ascii="仿宋_GB2312" w:hAnsi="仿宋_GB2312" w:cs="仿宋_GB2312"/>
          <w:bCs/>
          <w:szCs w:val="32"/>
        </w:rPr>
        <w:t>；</w:t>
      </w:r>
    </w:p>
    <w:p>
      <w:pPr>
        <w:keepNext w:val="0"/>
        <w:keepLines w:val="0"/>
        <w:pageBreakBefore w:val="0"/>
        <w:kinsoku/>
        <w:wordWrap/>
        <w:overflowPunct/>
        <w:topLinePunct w:val="0"/>
        <w:autoSpaceDE/>
        <w:autoSpaceDN/>
        <w:bidi w:val="0"/>
        <w:adjustRightInd/>
        <w:spacing w:line="560" w:lineRule="exact"/>
        <w:ind w:left="0" w:firstLine="640"/>
        <w:jc w:val="both"/>
        <w:rPr>
          <w:rFonts w:hint="eastAsia" w:ascii="仿宋_GB2312" w:hAnsi="仿宋_GB2312" w:eastAsia="仿宋_GB2312" w:cs="仿宋_GB2312"/>
          <w:bCs/>
          <w:szCs w:val="32"/>
          <w:lang w:eastAsia="zh-CN"/>
        </w:rPr>
      </w:pPr>
      <w:r>
        <w:rPr>
          <w:rFonts w:hint="eastAsia" w:ascii="仿宋_GB2312" w:hAnsi="仿宋_GB2312" w:cs="仿宋_GB2312"/>
          <w:bCs/>
          <w:szCs w:val="32"/>
        </w:rPr>
        <w:t>4.完成≥1种</w:t>
      </w:r>
      <w:r>
        <w:t>超低分子肝素抗病毒原料药物</w:t>
      </w:r>
      <w:r>
        <w:rPr>
          <w:rFonts w:hint="eastAsia" w:ascii="仿宋_GB2312" w:hAnsi="仿宋_GB2312" w:cs="仿宋_GB2312"/>
          <w:bCs/>
          <w:szCs w:val="32"/>
        </w:rPr>
        <w:t>的小试工艺开发，生产出符合预定用途、符合药品注册批准要求和质量标准的产品</w:t>
      </w:r>
      <w:r>
        <w:rPr>
          <w:rFonts w:hint="eastAsia" w:ascii="仿宋_GB2312" w:hAnsi="仿宋_GB2312" w:cs="仿宋_GB2312"/>
          <w:bCs/>
          <w:szCs w:val="32"/>
          <w:lang w:eastAsia="zh-CN"/>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
          <w:szCs w:val="32"/>
        </w:rPr>
      </w:pPr>
      <w:r>
        <w:rPr>
          <w:rFonts w:hint="eastAsia" w:ascii="仿宋_GB2312" w:hAnsi="仿宋_GB2312" w:cs="仿宋_GB2312"/>
          <w:b/>
          <w:szCs w:val="32"/>
        </w:rPr>
        <w:t>四、项目实施期限：</w:t>
      </w:r>
      <w:r>
        <w:rPr>
          <w:rFonts w:hint="eastAsia" w:ascii="仿宋_GB2312" w:hAnsi="仿宋_GB2312" w:cs="仿宋_GB2312"/>
          <w:bCs/>
          <w:szCs w:val="32"/>
        </w:rPr>
        <w:t>2年</w:t>
      </w:r>
      <w:r>
        <w:rPr>
          <w:rFonts w:hint="eastAsia" w:ascii="仿宋_GB2312" w:hAnsi="仿宋_GB2312" w:cs="仿宋_GB2312"/>
          <w:b w:val="0"/>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eastAsia="仿宋_GB2312" w:cs="仿宋_GB2312"/>
          <w:b/>
          <w:szCs w:val="32"/>
          <w:lang w:eastAsia="zh-CN"/>
        </w:rPr>
      </w:pPr>
      <w:r>
        <w:rPr>
          <w:rFonts w:hint="eastAsia" w:ascii="仿宋_GB2312" w:hAnsi="仿宋_GB2312" w:cs="仿宋_GB2312"/>
          <w:b/>
          <w:szCs w:val="32"/>
          <w:lang w:eastAsia="zh-CN"/>
        </w:rPr>
        <w:t>五、资助方式：</w:t>
      </w:r>
      <w:r>
        <w:rPr>
          <w:rFonts w:hint="eastAsia" w:ascii="仿宋_GB2312" w:hAnsi="仿宋_GB2312" w:cs="仿宋_GB2312"/>
          <w:b w:val="0"/>
          <w:bCs/>
          <w:szCs w:val="32"/>
          <w:lang w:eastAsia="zh-CN"/>
        </w:rPr>
        <w:t>中期评估式。</w:t>
      </w:r>
    </w:p>
    <w:p>
      <w:pPr>
        <w:keepNext w:val="0"/>
        <w:keepLines w:val="0"/>
        <w:pageBreakBefore w:val="0"/>
        <w:kinsoku/>
        <w:wordWrap/>
        <w:overflowPunct/>
        <w:topLinePunct w:val="0"/>
        <w:autoSpaceDE/>
        <w:autoSpaceDN/>
        <w:bidi w:val="0"/>
        <w:adjustRightInd/>
        <w:spacing w:line="560" w:lineRule="exact"/>
        <w:ind w:left="0" w:firstLine="643"/>
        <w:jc w:val="both"/>
        <w:rPr>
          <w:rFonts w:hint="eastAsia" w:ascii="仿宋_GB2312" w:hAnsi="仿宋_GB2312" w:cs="仿宋_GB2312"/>
          <w:szCs w:val="32"/>
        </w:rPr>
      </w:pPr>
      <w:r>
        <w:rPr>
          <w:rFonts w:hint="eastAsia" w:ascii="仿宋_GB2312" w:hAnsi="仿宋_GB2312" w:cs="仿宋_GB2312"/>
          <w:b/>
          <w:bCs/>
          <w:szCs w:val="32"/>
          <w:lang w:eastAsia="zh-CN"/>
        </w:rPr>
        <w:t>六</w:t>
      </w:r>
      <w:r>
        <w:rPr>
          <w:rFonts w:hint="eastAsia" w:ascii="仿宋_GB2312" w:hAnsi="仿宋_GB2312" w:cs="仿宋_GB2312"/>
          <w:b/>
          <w:bCs/>
          <w:szCs w:val="32"/>
        </w:rPr>
        <w:t>、</w:t>
      </w:r>
      <w:r>
        <w:rPr>
          <w:rFonts w:hint="eastAsia" w:ascii="仿宋_GB2312" w:hAnsi="仿宋_GB2312" w:cs="仿宋_GB2312"/>
          <w:b/>
          <w:i w:val="0"/>
          <w:caps w:val="0"/>
          <w:spacing w:val="0"/>
          <w:w w:val="100"/>
          <w:sz w:val="32"/>
          <w:szCs w:val="32"/>
        </w:rPr>
        <w:t>资助经费</w:t>
      </w:r>
      <w:r>
        <w:rPr>
          <w:rFonts w:hint="eastAsia" w:ascii="仿宋_GB2312" w:hAnsi="仿宋_GB2312" w:cs="仿宋_GB2312"/>
          <w:b/>
          <w:bCs/>
          <w:szCs w:val="32"/>
        </w:rPr>
        <w:t>：</w:t>
      </w:r>
      <w:r>
        <w:rPr>
          <w:rFonts w:hint="eastAsia" w:ascii="仿宋_GB2312" w:hAnsi="仿宋_GB2312" w:cs="仿宋_GB2312"/>
          <w:szCs w:val="32"/>
        </w:rPr>
        <w:t>不超过</w:t>
      </w:r>
      <w:r>
        <w:rPr>
          <w:rFonts w:hint="eastAsia" w:ascii="仿宋_GB2312" w:hAnsi="仿宋_GB2312" w:cs="仿宋_GB2312"/>
          <w:szCs w:val="32"/>
          <w:highlight w:val="none"/>
          <w:lang w:val="en-US" w:eastAsia="zh-CN"/>
        </w:rPr>
        <w:t>400</w:t>
      </w:r>
      <w:r>
        <w:rPr>
          <w:rFonts w:hint="eastAsia" w:ascii="仿宋_GB2312" w:hAnsi="仿宋_GB2312" w:cs="仿宋_GB2312"/>
          <w:szCs w:val="32"/>
        </w:rPr>
        <w:t>万元。</w:t>
      </w:r>
    </w:p>
    <w:p>
      <w:pPr>
        <w:keepNext w:val="0"/>
        <w:keepLines w:val="0"/>
        <w:pageBreakBefore w:val="0"/>
        <w:kinsoku/>
        <w:wordWrap/>
        <w:overflowPunct/>
        <w:topLinePunct w:val="0"/>
        <w:autoSpaceDE/>
        <w:autoSpaceDN/>
        <w:bidi w:val="0"/>
        <w:adjustRightInd/>
        <w:spacing w:line="560" w:lineRule="exact"/>
        <w:ind w:left="0"/>
        <w:rPr>
          <w:rFonts w:hint="eastAsia" w:ascii="仿宋_GB2312" w:hAnsi="仿宋_GB2312" w:cs="仿宋_GB2312"/>
          <w:szCs w:val="32"/>
        </w:rPr>
      </w:pPr>
      <w:r>
        <w:rPr>
          <w:rFonts w:hint="eastAsia" w:ascii="仿宋_GB2312" w:hAnsi="仿宋_GB2312" w:cs="仿宋_GB2312"/>
          <w:szCs w:val="32"/>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lang w:val="en-US" w:eastAsia="zh-CN"/>
        </w:rPr>
        <w:t xml:space="preserve"> </w:t>
      </w:r>
      <w:r>
        <w:rPr>
          <w:rFonts w:hint="eastAsia" w:ascii="方正小标宋简体" w:hAnsi="方正小标宋简体" w:eastAsia="方正小标宋简体" w:cs="方正小标宋简体"/>
          <w:color w:val="000000"/>
          <w:sz w:val="44"/>
        </w:rPr>
        <w:t>抗新冠肺炎肺纤维化的</w:t>
      </w:r>
      <w:r>
        <w:rPr>
          <w:rFonts w:hint="eastAsia" w:ascii="方正小标宋简体" w:hAnsi="方正小标宋简体" w:eastAsia="方正小标宋简体" w:cs="方正小标宋简体"/>
          <w:color w:val="000000"/>
          <w:sz w:val="44"/>
          <w:lang w:eastAsia="zh-CN"/>
        </w:rPr>
        <w:t>多肽</w:t>
      </w:r>
      <w:r>
        <w:rPr>
          <w:rFonts w:hint="eastAsia" w:ascii="方正小标宋简体" w:hAnsi="方正小标宋简体" w:eastAsia="方正小标宋简体" w:cs="方正小标宋简体"/>
          <w:color w:val="000000"/>
          <w:sz w:val="44"/>
        </w:rPr>
        <w:t>药物研发</w:t>
      </w:r>
    </w:p>
    <w:p>
      <w:pPr>
        <w:keepNext w:val="0"/>
        <w:keepLines w:val="0"/>
        <w:pageBreakBefore w:val="0"/>
        <w:kinsoku/>
        <w:wordWrap/>
        <w:overflowPunct/>
        <w:topLinePunct w:val="0"/>
        <w:autoSpaceDE/>
        <w:autoSpaceDN/>
        <w:bidi w:val="0"/>
        <w:adjustRightInd/>
        <w:spacing w:line="560" w:lineRule="exact"/>
        <w:ind w:left="0" w:firstLine="643"/>
        <w:rPr>
          <w:rFonts w:ascii="仿宋_GB2312" w:hAnsi="仿宋_GB2312" w:cs="仿宋_GB2312"/>
          <w:szCs w:val="32"/>
        </w:rPr>
      </w:pPr>
      <w:r>
        <w:rPr>
          <w:rFonts w:hint="eastAsia" w:ascii="仿宋_GB2312" w:hAnsi="仿宋_GB2312" w:cs="仿宋_GB2312"/>
          <w:b/>
          <w:szCs w:val="32"/>
        </w:rPr>
        <w:t>一、领域：</w:t>
      </w:r>
      <w:r>
        <w:rPr>
          <w:rFonts w:hint="eastAsia" w:ascii="仿宋_GB2312" w:hAnsi="仿宋_GB2312" w:cs="仿宋_GB2312"/>
          <w:szCs w:val="32"/>
        </w:rPr>
        <w:t>生物与人口健康技术-医药生物技术</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left"/>
        <w:rPr>
          <w:rFonts w:ascii="仿宋_GB2312" w:hAnsi="仿宋_GB2312" w:cs="仿宋_GB2312"/>
          <w:b/>
          <w:szCs w:val="32"/>
        </w:rPr>
      </w:pPr>
      <w:r>
        <w:rPr>
          <w:rFonts w:hint="eastAsia" w:ascii="仿宋_GB2312" w:hAnsi="仿宋_GB2312" w:cs="仿宋_GB2312"/>
          <w:b/>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（一）通过多种动物模型，发掘可改善甚至逆转新冠病毒引起的肺纤维化的具有明确靶点的</w:t>
      </w:r>
      <w:r>
        <w:rPr>
          <w:rFonts w:hint="eastAsia" w:ascii="仿宋_GB2312" w:hAnsi="仿宋_GB2312" w:cs="仿宋_GB2312"/>
          <w:bCs/>
          <w:szCs w:val="32"/>
          <w:lang w:eastAsia="zh-CN"/>
        </w:rPr>
        <w:t>多肽</w:t>
      </w:r>
      <w:r>
        <w:rPr>
          <w:rFonts w:hint="eastAsia" w:ascii="仿宋_GB2312" w:hAnsi="仿宋_GB2312" w:cs="仿宋_GB2312"/>
          <w:bCs/>
          <w:szCs w:val="32"/>
        </w:rPr>
        <w:t>药物；</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（二）原料药或原液生产工艺优化及剂型研究；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（三）质量控制体系及药物稳定性研究；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（四）抗新冠肺炎肺纤维化药效学评价及作用机制研究；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rPr>
          <w:b/>
        </w:rPr>
      </w:pPr>
      <w:r>
        <w:rPr>
          <w:rFonts w:hint="eastAsia" w:ascii="仿宋_GB2312" w:hAnsi="仿宋_GB2312" w:cs="仿宋_GB2312"/>
          <w:bCs/>
          <w:szCs w:val="32"/>
        </w:rPr>
        <w:t>（五）临床前毒理学、药代动力学研究</w:t>
      </w:r>
      <w:r>
        <w:rPr>
          <w:rFonts w:hint="eastAsia"/>
        </w:rPr>
        <w:t>。</w:t>
      </w:r>
    </w:p>
    <w:p>
      <w:pPr>
        <w:keepNext w:val="0"/>
        <w:keepLines w:val="0"/>
        <w:pageBreakBefore w:val="0"/>
        <w:kinsoku/>
        <w:wordWrap/>
        <w:overflowPunct/>
        <w:topLinePunct w:val="0"/>
        <w:autoSpaceDE/>
        <w:autoSpaceDN/>
        <w:bidi w:val="0"/>
        <w:adjustRightInd/>
        <w:spacing w:line="560" w:lineRule="exact"/>
        <w:ind w:left="0" w:firstLine="643"/>
        <w:rPr>
          <w:rFonts w:ascii="仿宋_GB2312" w:hAnsi="仿宋_GB2312" w:cs="仿宋_GB2312"/>
          <w:b/>
          <w:szCs w:val="32"/>
        </w:rPr>
      </w:pPr>
      <w:r>
        <w:rPr>
          <w:rFonts w:hint="eastAsia" w:ascii="仿宋_GB2312" w:hAnsi="仿宋_GB2312" w:cs="仿宋_GB2312"/>
          <w:b/>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（一）学术指标：申请专利≥</w:t>
      </w:r>
      <w:r>
        <w:rPr>
          <w:rFonts w:ascii="仿宋_GB2312" w:hAnsi="仿宋_GB2312" w:cs="仿宋_GB2312"/>
          <w:bCs/>
          <w:szCs w:val="32"/>
        </w:rPr>
        <w:t>1</w:t>
      </w:r>
      <w:r>
        <w:rPr>
          <w:rFonts w:hint="eastAsia" w:ascii="仿宋_GB2312" w:hAnsi="仿宋_GB2312" w:cs="仿宋_GB2312"/>
          <w:bCs/>
          <w:szCs w:val="32"/>
        </w:rPr>
        <w:t>项，其中发明专利≥</w:t>
      </w:r>
      <w:r>
        <w:rPr>
          <w:rFonts w:ascii="仿宋_GB2312" w:hAnsi="仿宋_GB2312" w:cs="仿宋_GB2312"/>
          <w:bCs/>
          <w:szCs w:val="32"/>
        </w:rPr>
        <w:t>1</w:t>
      </w:r>
      <w:r>
        <w:rPr>
          <w:rFonts w:hint="eastAsia" w:ascii="仿宋_GB2312" w:hAnsi="仿宋_GB2312" w:cs="仿宋_GB2312"/>
          <w:bCs/>
          <w:szCs w:val="32"/>
        </w:rPr>
        <w:t>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（二）技术指标：</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bCs/>
          <w:szCs w:val="32"/>
        </w:rPr>
      </w:pPr>
      <w:r>
        <w:rPr>
          <w:rFonts w:hint="eastAsia" w:ascii="仿宋_GB2312" w:hAnsi="仿宋_GB2312" w:cs="仿宋_GB2312"/>
          <w:bCs/>
          <w:szCs w:val="32"/>
        </w:rPr>
        <w:t>1.药效学：</w:t>
      </w:r>
      <w:r>
        <w:rPr>
          <w:rFonts w:hint="eastAsia" w:ascii="仿宋_GB2312" w:hAnsi="仿宋_GB2312" w:cs="仿宋_GB2312"/>
          <w:bCs/>
          <w:szCs w:val="32"/>
          <w:lang w:eastAsia="zh-CN"/>
        </w:rPr>
        <w:t>多肽</w:t>
      </w:r>
      <w:r>
        <w:rPr>
          <w:rFonts w:hint="eastAsia" w:ascii="仿宋_GB2312" w:hAnsi="仿宋_GB2312" w:cs="仿宋_GB2312"/>
          <w:bCs/>
          <w:szCs w:val="32"/>
        </w:rPr>
        <w:t>药物具有明确改善甚至逆转新冠病毒引起的肺纤维化临床前动物模型数据；</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bCs/>
          <w:szCs w:val="32"/>
        </w:rPr>
      </w:pPr>
      <w:r>
        <w:rPr>
          <w:rFonts w:hint="eastAsia" w:ascii="仿宋_GB2312" w:hAnsi="仿宋_GB2312" w:cs="仿宋_GB2312"/>
          <w:bCs/>
          <w:szCs w:val="32"/>
        </w:rPr>
        <w:t>2.非临床安全性：安全性良好，无严重的不可接受的毒副反应；</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bCs/>
          <w:szCs w:val="32"/>
        </w:rPr>
      </w:pPr>
      <w:r>
        <w:rPr>
          <w:rFonts w:hint="eastAsia" w:ascii="仿宋_GB2312" w:hAnsi="仿宋_GB2312" w:cs="仿宋_GB2312"/>
          <w:bCs/>
          <w:szCs w:val="32"/>
        </w:rPr>
        <w:t>3.完成≥3批的中试研究，持续有效地生产出符合预定用途、符合药品注册批准要求和质量标准的产品；</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bCs/>
          <w:szCs w:val="32"/>
        </w:rPr>
      </w:pPr>
      <w:r>
        <w:rPr>
          <w:rFonts w:hint="eastAsia" w:ascii="仿宋_GB2312" w:hAnsi="仿宋_GB2312" w:cs="仿宋_GB2312"/>
          <w:bCs/>
          <w:szCs w:val="32"/>
        </w:rPr>
        <w:t>4.获得工艺验证三批质检报告、批生产记录、工艺验证总结报告及稳定性研究总结等；</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bCs/>
          <w:szCs w:val="32"/>
        </w:rPr>
      </w:pPr>
      <w:r>
        <w:rPr>
          <w:rFonts w:hint="eastAsia" w:ascii="仿宋_GB2312" w:hAnsi="仿宋_GB2312" w:cs="仿宋_GB2312"/>
          <w:bCs/>
          <w:szCs w:val="32"/>
        </w:rPr>
        <w:t>5</w:t>
      </w:r>
      <w:r>
        <w:rPr>
          <w:rFonts w:ascii="仿宋_GB2312" w:hAnsi="仿宋_GB2312" w:cs="仿宋_GB2312"/>
          <w:bCs/>
          <w:szCs w:val="32"/>
        </w:rPr>
        <w:t>.</w:t>
      </w:r>
      <w:r>
        <w:rPr>
          <w:rFonts w:hint="eastAsia" w:ascii="仿宋_GB2312" w:hAnsi="仿宋_GB2312" w:cs="仿宋_GB2312"/>
          <w:bCs/>
          <w:szCs w:val="32"/>
        </w:rPr>
        <w:t>完成I</w:t>
      </w:r>
      <w:r>
        <w:rPr>
          <w:rFonts w:ascii="仿宋_GB2312" w:hAnsi="仿宋_GB2312" w:cs="仿宋_GB2312"/>
          <w:bCs/>
          <w:szCs w:val="32"/>
        </w:rPr>
        <w:t>ND</w:t>
      </w:r>
      <w:r>
        <w:rPr>
          <w:rFonts w:hint="eastAsia" w:ascii="仿宋_GB2312" w:hAnsi="仿宋_GB2312" w:cs="仿宋_GB2312"/>
          <w:bCs/>
          <w:szCs w:val="32"/>
        </w:rPr>
        <w:t>申报，获得国家药监局药品审评中心临床试验默示许可。</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rPr>
          <w:rFonts w:ascii="仿宋_GB2312" w:hAnsi="仿宋_GB2312" w:cs="仿宋_GB2312"/>
          <w:b/>
          <w:szCs w:val="32"/>
          <w:highlight w:val="yellow"/>
        </w:rPr>
      </w:pPr>
      <w:r>
        <w:rPr>
          <w:rFonts w:hint="eastAsia" w:ascii="仿宋_GB2312" w:hAnsi="仿宋_GB2312" w:cs="仿宋_GB2312"/>
          <w:b/>
          <w:szCs w:val="32"/>
        </w:rPr>
        <w:t xml:space="preserve">四、项目实施期限： </w:t>
      </w:r>
      <w:r>
        <w:rPr>
          <w:rFonts w:hint="eastAsia" w:ascii="仿宋_GB2312" w:hAnsi="仿宋_GB2312" w:cs="仿宋_GB2312"/>
          <w:bCs/>
          <w:szCs w:val="32"/>
        </w:rPr>
        <w:t>18个月。</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rPr>
          <w:rFonts w:ascii="仿宋_GB2312" w:hAnsi="仿宋_GB2312" w:cs="仿宋_GB2312"/>
          <w:bCs/>
          <w:szCs w:val="32"/>
        </w:rPr>
      </w:pPr>
      <w:r>
        <w:rPr>
          <w:rFonts w:hint="eastAsia" w:ascii="仿宋_GB2312" w:hAnsi="仿宋_GB2312" w:cs="仿宋_GB2312"/>
          <w:b/>
          <w:szCs w:val="32"/>
        </w:rPr>
        <w:t>五、资助方式：</w:t>
      </w:r>
      <w:r>
        <w:rPr>
          <w:rFonts w:hint="eastAsia" w:ascii="仿宋_GB2312" w:hAnsi="仿宋_GB2312" w:cs="仿宋_GB2312"/>
          <w:bCs/>
          <w:szCs w:val="32"/>
        </w:rPr>
        <w:t>赛马或里程碑式。</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rPr>
          <w:rFonts w:ascii="仿宋_GB2312" w:hAnsi="仿宋_GB2312" w:cs="仿宋_GB2312"/>
          <w:b/>
          <w:szCs w:val="32"/>
        </w:rPr>
      </w:pPr>
      <w:r>
        <w:rPr>
          <w:rFonts w:hint="eastAsia" w:ascii="仿宋_GB2312" w:hAnsi="仿宋_GB2312" w:cs="仿宋_GB2312"/>
          <w:b/>
          <w:szCs w:val="32"/>
        </w:rPr>
        <w:t>六、阶段性考核指标（</w:t>
      </w:r>
      <w:r>
        <w:rPr>
          <w:rFonts w:ascii="仿宋_GB2312" w:hAnsi="仿宋_GB2312" w:cs="仿宋_GB2312"/>
          <w:b/>
          <w:szCs w:val="32"/>
        </w:rPr>
        <w:t>9</w:t>
      </w:r>
      <w:r>
        <w:rPr>
          <w:rFonts w:hint="eastAsia" w:ascii="仿宋_GB2312" w:hAnsi="仿宋_GB2312" w:cs="仿宋_GB2312"/>
          <w:b/>
          <w:szCs w:val="32"/>
        </w:rPr>
        <w:t>个月）：</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（一）在不同动物模型中证实</w:t>
      </w:r>
      <w:r>
        <w:rPr>
          <w:rFonts w:hint="eastAsia" w:ascii="仿宋_GB2312" w:hAnsi="仿宋_GB2312" w:cs="仿宋_GB2312"/>
          <w:bCs/>
          <w:szCs w:val="32"/>
          <w:lang w:eastAsia="zh-CN"/>
        </w:rPr>
        <w:t>多肽</w:t>
      </w:r>
      <w:r>
        <w:rPr>
          <w:rFonts w:hint="eastAsia" w:ascii="仿宋_GB2312" w:hAnsi="仿宋_GB2312" w:cs="仿宋_GB2312"/>
          <w:bCs/>
          <w:szCs w:val="32"/>
        </w:rPr>
        <w:t>药物具有改善新冠病毒引起的肺纤维化的疗效；</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bCs/>
          <w:szCs w:val="32"/>
        </w:rPr>
      </w:pPr>
      <w:r>
        <w:rPr>
          <w:rFonts w:hint="eastAsia" w:ascii="仿宋_GB2312" w:hAnsi="仿宋_GB2312" w:cs="仿宋_GB2312"/>
          <w:bCs/>
          <w:szCs w:val="32"/>
        </w:rPr>
        <w:t>（二）完成原料药、制剂生产工艺，初步形成药物剂型。</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rPr>
          <w:rFonts w:hint="eastAsia" w:ascii="仿宋_GB2312" w:hAnsi="仿宋_GB2312" w:cs="仿宋_GB2312"/>
          <w:bCs/>
          <w:szCs w:val="32"/>
        </w:rPr>
      </w:pPr>
      <w:r>
        <w:rPr>
          <w:rFonts w:hint="eastAsia" w:ascii="仿宋_GB2312" w:hAnsi="仿宋_GB2312" w:cs="仿宋_GB2312"/>
          <w:b/>
          <w:szCs w:val="32"/>
        </w:rPr>
        <w:t>七、资助经费：</w:t>
      </w:r>
      <w:r>
        <w:rPr>
          <w:rFonts w:hint="eastAsia" w:ascii="仿宋_GB2312" w:hAnsi="仿宋_GB2312" w:cs="仿宋_GB2312"/>
          <w:bCs/>
          <w:szCs w:val="32"/>
        </w:rPr>
        <w:t>不超过800万元。</w:t>
      </w:r>
    </w:p>
    <w:p>
      <w:pPr>
        <w:keepNext w:val="0"/>
        <w:keepLines w:val="0"/>
        <w:pageBreakBefore w:val="0"/>
        <w:kinsoku/>
        <w:wordWrap/>
        <w:overflowPunct/>
        <w:topLinePunct w:val="0"/>
        <w:autoSpaceDE/>
        <w:autoSpaceDN/>
        <w:bidi w:val="0"/>
        <w:adjustRightInd/>
        <w:spacing w:line="560" w:lineRule="exact"/>
        <w:ind w:left="0"/>
        <w:rPr>
          <w:rFonts w:hint="eastAsia" w:ascii="仿宋_GB2312" w:hAnsi="仿宋_GB2312" w:cs="仿宋_GB2312"/>
          <w:bCs/>
          <w:szCs w:val="32"/>
        </w:rPr>
      </w:pPr>
      <w:r>
        <w:rPr>
          <w:rFonts w:hint="eastAsia" w:ascii="仿宋_GB2312" w:hAnsi="仿宋_GB2312" w:cs="仿宋_GB2312"/>
          <w:bCs/>
          <w:szCs w:val="32"/>
        </w:rPr>
        <w:br w:type="page"/>
      </w:r>
    </w:p>
    <w:p>
      <w:pPr>
        <w:keepNext w:val="0"/>
        <w:keepLines w:val="0"/>
        <w:pageBreakBefore w:val="0"/>
        <w:kinsoku/>
        <w:wordWrap/>
        <w:overflowPunct/>
        <w:topLinePunct w:val="0"/>
        <w:autoSpaceDE/>
        <w:autoSpaceDN/>
        <w:bidi w:val="0"/>
        <w:adjustRightInd/>
        <w:spacing w:line="560" w:lineRule="exact"/>
        <w:ind w:left="0" w:firstLine="0" w:firstLineChars="0"/>
        <w:jc w:val="center"/>
        <w:rPr>
          <w:rFonts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lang w:val="en-US" w:eastAsia="zh-CN"/>
        </w:rPr>
        <w:t xml:space="preserve"> </w:t>
      </w:r>
      <w:r>
        <w:rPr>
          <w:rFonts w:hint="eastAsia" w:ascii="方正小标宋简体" w:hAnsi="方正小标宋简体" w:eastAsia="方正小标宋简体" w:cs="方正小标宋简体"/>
          <w:color w:val="000000"/>
          <w:sz w:val="44"/>
        </w:rPr>
        <w:t>抗新冠病毒长效和广谱免疫防护技术研究</w:t>
      </w:r>
    </w:p>
    <w:p>
      <w:pPr>
        <w:keepNext w:val="0"/>
        <w:keepLines w:val="0"/>
        <w:pageBreakBefore w:val="0"/>
        <w:kinsoku/>
        <w:wordWrap/>
        <w:overflowPunct/>
        <w:topLinePunct w:val="0"/>
        <w:autoSpaceDE/>
        <w:autoSpaceDN/>
        <w:bidi w:val="0"/>
        <w:adjustRightInd/>
        <w:spacing w:line="560" w:lineRule="exact"/>
        <w:ind w:left="0" w:firstLine="0" w:firstLineChars="0"/>
        <w:rPr>
          <w:rFonts w:ascii="仿宋_GB2312" w:hAnsi="仿宋_GB2312" w:cs="仿宋_GB2312"/>
        </w:rPr>
      </w:pP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b/>
          <w:bCs/>
          <w:szCs w:val="32"/>
        </w:rPr>
        <w:t>一、领域：</w:t>
      </w:r>
      <w:r>
        <w:rPr>
          <w:rFonts w:hint="eastAsia" w:ascii="仿宋_GB2312" w:hAnsi="仿宋_GB2312" w:cs="仿宋_GB2312"/>
          <w:szCs w:val="32"/>
        </w:rPr>
        <w:t>生物与人口健康技术-医药生物技术</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b/>
          <w:bCs/>
          <w:szCs w:val="32"/>
        </w:rPr>
      </w:pPr>
      <w:r>
        <w:rPr>
          <w:rFonts w:hint="eastAsia" w:ascii="仿宋_GB2312" w:hAnsi="仿宋_GB2312" w:cs="仿宋_GB2312"/>
          <w:b/>
          <w:bCs/>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hint="eastAsia" w:ascii="仿宋_GB2312" w:hAnsi="仿宋_GB2312" w:cs="仿宋_GB2312"/>
          <w:bCs/>
          <w:szCs w:val="32"/>
        </w:rPr>
      </w:pPr>
      <w:r>
        <w:rPr>
          <w:rFonts w:hint="eastAsia" w:ascii="仿宋_GB2312" w:hAnsi="仿宋_GB2312" w:cs="仿宋_GB2312"/>
          <w:szCs w:val="32"/>
          <w:lang w:eastAsia="zh-CN"/>
        </w:rPr>
        <w:t>（一）</w:t>
      </w:r>
      <w:r>
        <w:rPr>
          <w:rFonts w:hint="eastAsia" w:ascii="仿宋_GB2312" w:hAnsi="仿宋_GB2312" w:cs="仿宋_GB2312"/>
          <w:szCs w:val="32"/>
        </w:rPr>
        <w:t>在单</w:t>
      </w:r>
      <w:r>
        <w:rPr>
          <w:rFonts w:hint="eastAsia" w:ascii="仿宋_GB2312" w:hAnsi="仿宋_GB2312" w:cs="仿宋_GB2312"/>
          <w:bCs/>
          <w:szCs w:val="32"/>
        </w:rPr>
        <w:t>细胞水平解析新冠预存免疫启动、维持、衰减及再应答等多维度动态特征及异质性调控机制；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hint="eastAsia" w:ascii="仿宋_GB2312" w:hAnsi="仿宋_GB2312" w:cs="仿宋_GB2312"/>
          <w:bCs/>
          <w:szCs w:val="32"/>
        </w:rPr>
      </w:pPr>
      <w:r>
        <w:rPr>
          <w:rFonts w:hint="eastAsia" w:ascii="仿宋_GB2312" w:hAnsi="仿宋_GB2312" w:cs="仿宋_GB2312"/>
          <w:bCs/>
          <w:szCs w:val="32"/>
          <w:lang w:eastAsia="zh-CN"/>
        </w:rPr>
        <w:t>（二）</w:t>
      </w:r>
      <w:r>
        <w:rPr>
          <w:rFonts w:hint="eastAsia" w:ascii="仿宋_GB2312" w:hAnsi="仿宋_GB2312" w:cs="仿宋_GB2312"/>
          <w:bCs/>
          <w:szCs w:val="32"/>
        </w:rPr>
        <w:t>阐明新冠病毒变异株的免疫逃逸机制，发现长效、广谱、交叉表位；</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ascii="仿宋_GB2312" w:hAnsi="仿宋_GB2312" w:cs="仿宋_GB2312"/>
          <w:szCs w:val="32"/>
        </w:rPr>
      </w:pPr>
      <w:r>
        <w:rPr>
          <w:rFonts w:hint="eastAsia" w:ascii="仿宋_GB2312" w:hAnsi="仿宋_GB2312" w:cs="仿宋_GB2312"/>
          <w:bCs/>
          <w:szCs w:val="32"/>
          <w:lang w:eastAsia="zh-CN"/>
        </w:rPr>
        <w:t>（三）</w:t>
      </w:r>
      <w:r>
        <w:rPr>
          <w:rFonts w:hint="eastAsia" w:ascii="仿宋_GB2312" w:hAnsi="仿宋_GB2312" w:cs="仿宋_GB2312"/>
          <w:bCs/>
          <w:szCs w:val="32"/>
        </w:rPr>
        <w:t>鉴定广谱新冠疫苗侯选靶标和中和抗体，建立提升预存免疫再应答“长效、</w:t>
      </w:r>
      <w:r>
        <w:rPr>
          <w:rFonts w:ascii="仿宋_GB2312" w:hAnsi="仿宋_GB2312" w:cs="仿宋_GB2312"/>
          <w:szCs w:val="32"/>
        </w:rPr>
        <w:t>广谱”的新</w:t>
      </w:r>
      <w:r>
        <w:rPr>
          <w:rFonts w:hint="eastAsia" w:ascii="仿宋_GB2312" w:hAnsi="仿宋_GB2312" w:cs="仿宋_GB2312"/>
          <w:szCs w:val="32"/>
        </w:rPr>
        <w:t>策略和技术方案。</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b/>
          <w:bCs/>
          <w:szCs w:val="32"/>
        </w:rPr>
      </w:pPr>
      <w:r>
        <w:rPr>
          <w:rFonts w:hint="eastAsia" w:ascii="仿宋_GB2312" w:hAnsi="仿宋_GB2312" w:cs="仿宋_GB2312"/>
          <w:b/>
          <w:bCs/>
          <w:szCs w:val="32"/>
        </w:rPr>
        <w:t>三、项目考核指标（项目执行期内）：</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szCs w:val="32"/>
        </w:rPr>
        <w:t>（一）学术指标：申请发明专利≥3项。</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szCs w:val="32"/>
        </w:rPr>
        <w:t>（二）技术指标：</w:t>
      </w:r>
    </w:p>
    <w:p>
      <w:pPr>
        <w:keepNext w:val="0"/>
        <w:keepLines w:val="0"/>
        <w:pageBreakBefore w:val="0"/>
        <w:kinsoku/>
        <w:wordWrap/>
        <w:overflowPunct/>
        <w:topLinePunct w:val="0"/>
        <w:autoSpaceDE/>
        <w:autoSpaceDN/>
        <w:bidi w:val="0"/>
        <w:adjustRightInd/>
        <w:spacing w:line="560" w:lineRule="exact"/>
        <w:ind w:left="0" w:firstLine="640" w:firstLineChars="200"/>
        <w:rPr>
          <w:rFonts w:hint="eastAsia" w:ascii="仿宋_GB2312" w:hAnsi="仿宋_GB2312" w:eastAsia="仿宋_GB2312" w:cs="仿宋_GB2312"/>
          <w:szCs w:val="32"/>
          <w:lang w:eastAsia="zh-CN"/>
        </w:rPr>
      </w:pPr>
      <w:r>
        <w:rPr>
          <w:rFonts w:hint="eastAsia" w:ascii="仿宋_GB2312" w:hAnsi="仿宋_GB2312" w:cs="仿宋_GB2312"/>
          <w:szCs w:val="32"/>
        </w:rPr>
        <w:t>1．建立3-</w:t>
      </w:r>
      <w:r>
        <w:rPr>
          <w:rFonts w:ascii="仿宋_GB2312" w:hAnsi="仿宋_GB2312" w:cs="仿宋_GB2312"/>
          <w:szCs w:val="32"/>
        </w:rPr>
        <w:t>4</w:t>
      </w:r>
      <w:r>
        <w:rPr>
          <w:rFonts w:hint="eastAsia" w:ascii="仿宋_GB2312" w:hAnsi="仿宋_GB2312" w:cs="仿宋_GB2312"/>
          <w:szCs w:val="32"/>
        </w:rPr>
        <w:t>个研究新冠病毒预存免疫的代表性研究队列及其生物样本库，包括新冠病毒自然感染、变异株突破性感染、疫苗同源接种和异源混种队列等；队列随访至少1年以上，建立至少含有</w:t>
      </w:r>
      <w:r>
        <w:rPr>
          <w:rFonts w:ascii="仿宋_GB2312" w:hAnsi="仿宋_GB2312" w:cs="仿宋_GB2312"/>
          <w:szCs w:val="32"/>
        </w:rPr>
        <w:t>4</w:t>
      </w:r>
      <w:r>
        <w:rPr>
          <w:rFonts w:hint="eastAsia" w:ascii="仿宋_GB2312" w:hAnsi="仿宋_GB2312" w:cs="仿宋_GB2312"/>
          <w:szCs w:val="32"/>
        </w:rPr>
        <w:t>个时间点的系列生物样本库</w:t>
      </w:r>
      <w:r>
        <w:rPr>
          <w:rFonts w:ascii="仿宋_GB2312" w:hAnsi="仿宋_GB2312" w:cs="仿宋_GB2312"/>
          <w:szCs w:val="32"/>
        </w:rPr>
        <w:t>，库容量&gt;5万份</w:t>
      </w:r>
      <w:r>
        <w:rPr>
          <w:rFonts w:hint="eastAsia" w:ascii="仿宋_GB2312" w:hAnsi="仿宋_GB2312" w:cs="仿宋_GB2312"/>
          <w:szCs w:val="32"/>
        </w:rPr>
        <w:t>；建立模拟新冠预存免疫的动物模型</w:t>
      </w:r>
      <w:r>
        <w:rPr>
          <w:rFonts w:ascii="仿宋_GB2312" w:hAnsi="仿宋_GB2312" w:cs="仿宋_GB2312"/>
          <w:szCs w:val="32"/>
        </w:rPr>
        <w:t>3</w:t>
      </w:r>
      <w:r>
        <w:rPr>
          <w:rFonts w:hint="eastAsia" w:ascii="仿宋_GB2312" w:hAnsi="仿宋_GB2312" w:cs="仿宋_GB2312"/>
          <w:szCs w:val="32"/>
        </w:rPr>
        <w:t>-</w:t>
      </w:r>
      <w:r>
        <w:rPr>
          <w:rFonts w:ascii="仿宋_GB2312" w:hAnsi="仿宋_GB2312" w:cs="仿宋_GB2312"/>
          <w:szCs w:val="32"/>
        </w:rPr>
        <w:t>4</w:t>
      </w:r>
      <w:r>
        <w:rPr>
          <w:rFonts w:hint="eastAsia" w:ascii="仿宋_GB2312" w:hAnsi="仿宋_GB2312" w:cs="仿宋_GB2312"/>
          <w:szCs w:val="32"/>
        </w:rPr>
        <w:t>种</w:t>
      </w:r>
      <w:r>
        <w:rPr>
          <w:rFonts w:hint="eastAsia" w:ascii="仿宋_GB2312" w:hAnsi="仿宋_GB2312" w:cs="仿宋_GB2312"/>
          <w:szCs w:val="32"/>
          <w:lang w:eastAsia="zh-CN"/>
        </w:rPr>
        <w:t>；</w:t>
      </w:r>
    </w:p>
    <w:p>
      <w:pPr>
        <w:keepNext w:val="0"/>
        <w:keepLines w:val="0"/>
        <w:pageBreakBefore w:val="0"/>
        <w:kinsoku/>
        <w:wordWrap/>
        <w:overflowPunct/>
        <w:topLinePunct w:val="0"/>
        <w:autoSpaceDE/>
        <w:autoSpaceDN/>
        <w:bidi w:val="0"/>
        <w:adjustRightInd/>
        <w:spacing w:line="560" w:lineRule="exact"/>
        <w:ind w:left="0" w:firstLine="640" w:firstLineChars="200"/>
        <w:rPr>
          <w:rFonts w:hint="eastAsia" w:ascii="仿宋_GB2312" w:hAnsi="仿宋_GB2312" w:eastAsia="仿宋_GB2312" w:cs="仿宋_GB2312"/>
          <w:szCs w:val="32"/>
          <w:lang w:eastAsia="zh-CN"/>
        </w:rPr>
      </w:pPr>
      <w:r>
        <w:rPr>
          <w:rFonts w:ascii="仿宋_GB2312" w:hAnsi="仿宋_GB2312" w:cs="仿宋_GB2312"/>
          <w:szCs w:val="32"/>
        </w:rPr>
        <w:t>2.</w:t>
      </w:r>
      <w:r>
        <w:rPr>
          <w:rFonts w:hint="eastAsia" w:ascii="仿宋_GB2312" w:hAnsi="仿宋_GB2312" w:cs="仿宋_GB2312"/>
          <w:szCs w:val="32"/>
        </w:rPr>
        <w:t>在单细胞水平</w:t>
      </w:r>
      <w:r>
        <w:rPr>
          <w:rFonts w:ascii="仿宋_GB2312" w:hAnsi="仿宋_GB2312" w:cs="仿宋_GB2312"/>
          <w:szCs w:val="32"/>
        </w:rPr>
        <w:t>解析新冠预存免疫启动、维持、衰减及再应答</w:t>
      </w:r>
      <w:r>
        <w:rPr>
          <w:rFonts w:hint="eastAsia" w:ascii="仿宋_GB2312" w:hAnsi="仿宋_GB2312" w:cs="仿宋_GB2312"/>
          <w:szCs w:val="32"/>
        </w:rPr>
        <w:t>等</w:t>
      </w:r>
      <w:r>
        <w:rPr>
          <w:rFonts w:ascii="仿宋_GB2312" w:hAnsi="仿宋_GB2312" w:cs="仿宋_GB2312"/>
          <w:szCs w:val="32"/>
        </w:rPr>
        <w:t>多维度动态特征</w:t>
      </w:r>
      <w:r>
        <w:rPr>
          <w:rFonts w:hint="eastAsia" w:ascii="仿宋_GB2312" w:hAnsi="仿宋_GB2312" w:cs="仿宋_GB2312"/>
          <w:szCs w:val="32"/>
        </w:rPr>
        <w:t>及异质性</w:t>
      </w:r>
      <w:r>
        <w:rPr>
          <w:rFonts w:ascii="仿宋_GB2312" w:hAnsi="仿宋_GB2312" w:cs="仿宋_GB2312"/>
          <w:szCs w:val="32"/>
        </w:rPr>
        <w:t>调控机制</w:t>
      </w:r>
      <w:r>
        <w:rPr>
          <w:rFonts w:hint="eastAsia" w:ascii="仿宋_GB2312" w:hAnsi="仿宋_GB2312" w:cs="仿宋_GB2312"/>
          <w:szCs w:val="32"/>
        </w:rPr>
        <w:t>；阐明病毒特异性免疫保护和逃逸机制；绘制新冠预存免疫特征性单细胞图谱2-</w:t>
      </w:r>
      <w:r>
        <w:rPr>
          <w:rFonts w:ascii="仿宋_GB2312" w:hAnsi="仿宋_GB2312" w:cs="仿宋_GB2312"/>
          <w:szCs w:val="32"/>
        </w:rPr>
        <w:t>3</w:t>
      </w:r>
      <w:r>
        <w:rPr>
          <w:rFonts w:hint="eastAsia" w:ascii="仿宋_GB2312" w:hAnsi="仿宋_GB2312" w:cs="仿宋_GB2312"/>
          <w:szCs w:val="32"/>
        </w:rPr>
        <w:t>种，</w:t>
      </w:r>
      <w:r>
        <w:rPr>
          <w:rFonts w:ascii="仿宋_GB2312" w:hAnsi="仿宋_GB2312" w:cs="仿宋_GB2312"/>
          <w:szCs w:val="32"/>
        </w:rPr>
        <w:t>鉴定预存免疫中的</w:t>
      </w:r>
      <w:r>
        <w:rPr>
          <w:rFonts w:hint="eastAsia" w:ascii="仿宋_GB2312" w:hAnsi="仿宋_GB2312" w:cs="仿宋_GB2312"/>
          <w:szCs w:val="32"/>
        </w:rPr>
        <w:t>可有效中和Delta、Omicron等突变株的</w:t>
      </w:r>
      <w:r>
        <w:rPr>
          <w:rFonts w:ascii="仿宋_GB2312" w:hAnsi="仿宋_GB2312" w:cs="仿宋_GB2312"/>
          <w:szCs w:val="32"/>
        </w:rPr>
        <w:t>“长效、广谱”因子3-5种</w:t>
      </w:r>
      <w:r>
        <w:rPr>
          <w:rFonts w:hint="eastAsia" w:ascii="仿宋_GB2312" w:hAnsi="仿宋_GB2312" w:cs="仿宋_GB2312"/>
          <w:szCs w:val="32"/>
          <w:lang w:eastAsia="zh-CN"/>
        </w:rPr>
        <w:t>；</w:t>
      </w:r>
    </w:p>
    <w:p>
      <w:pPr>
        <w:keepNext w:val="0"/>
        <w:keepLines w:val="0"/>
        <w:pageBreakBefore w:val="0"/>
        <w:kinsoku/>
        <w:wordWrap/>
        <w:overflowPunct/>
        <w:topLinePunct w:val="0"/>
        <w:autoSpaceDE/>
        <w:autoSpaceDN/>
        <w:bidi w:val="0"/>
        <w:adjustRightInd/>
        <w:spacing w:line="560" w:lineRule="exact"/>
        <w:ind w:left="0" w:firstLine="640" w:firstLineChars="200"/>
        <w:rPr>
          <w:rFonts w:hint="eastAsia" w:ascii="仿宋_GB2312" w:hAnsi="仿宋_GB2312" w:eastAsia="仿宋_GB2312" w:cs="仿宋_GB2312"/>
          <w:szCs w:val="32"/>
          <w:lang w:eastAsia="zh-CN"/>
        </w:rPr>
      </w:pPr>
      <w:r>
        <w:rPr>
          <w:rFonts w:ascii="仿宋_GB2312" w:hAnsi="仿宋_GB2312" w:cs="仿宋_GB2312"/>
          <w:szCs w:val="32"/>
        </w:rPr>
        <w:t>3.发现4-6种广谱、交叉表位</w:t>
      </w:r>
      <w:r>
        <w:rPr>
          <w:rFonts w:hint="eastAsia" w:ascii="仿宋_GB2312" w:hAnsi="仿宋_GB2312" w:cs="仿宋_GB2312"/>
          <w:szCs w:val="32"/>
        </w:rPr>
        <w:t>，</w:t>
      </w:r>
      <w:r>
        <w:rPr>
          <w:rFonts w:ascii="仿宋_GB2312" w:hAnsi="仿宋_GB2312" w:cs="仿宋_GB2312"/>
          <w:szCs w:val="32"/>
        </w:rPr>
        <w:t>鉴定1-2种</w:t>
      </w:r>
      <w:r>
        <w:rPr>
          <w:rFonts w:hint="eastAsia" w:ascii="仿宋_GB2312" w:hAnsi="仿宋_GB2312" w:cs="仿宋_GB2312"/>
          <w:szCs w:val="32"/>
        </w:rPr>
        <w:t>可有效中和Delta、Omicron等突变株的</w:t>
      </w:r>
      <w:r>
        <w:rPr>
          <w:rFonts w:ascii="仿宋_GB2312" w:hAnsi="仿宋_GB2312" w:cs="仿宋_GB2312"/>
          <w:szCs w:val="32"/>
        </w:rPr>
        <w:t>广谱新冠疫苗侯选靶标</w:t>
      </w:r>
      <w:r>
        <w:rPr>
          <w:rFonts w:hint="eastAsia" w:ascii="仿宋_GB2312" w:hAnsi="仿宋_GB2312" w:cs="仿宋_GB2312"/>
          <w:szCs w:val="32"/>
        </w:rPr>
        <w:t>、</w:t>
      </w:r>
      <w:r>
        <w:rPr>
          <w:rFonts w:ascii="仿宋_GB2312" w:hAnsi="仿宋_GB2312" w:cs="仿宋_GB2312"/>
          <w:szCs w:val="32"/>
        </w:rPr>
        <w:t>4</w:t>
      </w:r>
      <w:r>
        <w:rPr>
          <w:rFonts w:hint="eastAsia" w:ascii="仿宋_GB2312" w:hAnsi="仿宋_GB2312" w:cs="仿宋_GB2312"/>
          <w:szCs w:val="32"/>
        </w:rPr>
        <w:t>-</w:t>
      </w:r>
      <w:r>
        <w:rPr>
          <w:rFonts w:ascii="仿宋_GB2312" w:hAnsi="仿宋_GB2312" w:cs="仿宋_GB2312"/>
          <w:szCs w:val="32"/>
        </w:rPr>
        <w:t>6个</w:t>
      </w:r>
      <w:r>
        <w:rPr>
          <w:rFonts w:hint="eastAsia" w:ascii="仿宋_GB2312" w:hAnsi="仿宋_GB2312" w:cs="仿宋_GB2312"/>
          <w:szCs w:val="32"/>
        </w:rPr>
        <w:t>可有效中和Delta、Omicron等突变株的</w:t>
      </w:r>
      <w:r>
        <w:rPr>
          <w:rFonts w:ascii="仿宋_GB2312" w:hAnsi="仿宋_GB2312" w:cs="仿宋_GB2312"/>
          <w:szCs w:val="32"/>
        </w:rPr>
        <w:t>广谱中和抗体</w:t>
      </w:r>
      <w:r>
        <w:rPr>
          <w:rFonts w:hint="eastAsia" w:ascii="仿宋_GB2312" w:hAnsi="仿宋_GB2312" w:cs="仿宋_GB2312"/>
          <w:szCs w:val="32"/>
          <w:lang w:eastAsia="zh-CN"/>
        </w:rPr>
        <w:t>；</w:t>
      </w:r>
    </w:p>
    <w:p>
      <w:pPr>
        <w:keepNext w:val="0"/>
        <w:keepLines w:val="0"/>
        <w:pageBreakBefore w:val="0"/>
        <w:kinsoku/>
        <w:wordWrap/>
        <w:overflowPunct/>
        <w:topLinePunct w:val="0"/>
        <w:autoSpaceDE/>
        <w:autoSpaceDN/>
        <w:bidi w:val="0"/>
        <w:adjustRightInd/>
        <w:spacing w:line="560" w:lineRule="exact"/>
        <w:ind w:left="0" w:firstLine="640" w:firstLineChars="200"/>
        <w:rPr>
          <w:rFonts w:ascii="仿宋_GB2312" w:hAnsi="仿宋_GB2312" w:cs="仿宋_GB2312"/>
          <w:szCs w:val="32"/>
        </w:rPr>
      </w:pPr>
      <w:r>
        <w:rPr>
          <w:rFonts w:ascii="仿宋_GB2312" w:hAnsi="仿宋_GB2312" w:cs="仿宋_GB2312"/>
          <w:szCs w:val="32"/>
        </w:rPr>
        <w:t>4.</w:t>
      </w:r>
      <w:r>
        <w:rPr>
          <w:rFonts w:hint="eastAsia" w:ascii="仿宋_GB2312" w:hAnsi="仿宋_GB2312" w:cs="仿宋_GB2312"/>
          <w:szCs w:val="32"/>
        </w:rPr>
        <w:t>提出</w:t>
      </w:r>
      <w:r>
        <w:rPr>
          <w:rFonts w:ascii="仿宋_GB2312" w:hAnsi="仿宋_GB2312" w:cs="仿宋_GB2312"/>
          <w:szCs w:val="32"/>
        </w:rPr>
        <w:t>提升预存免疫再应答</w:t>
      </w:r>
      <w:r>
        <w:rPr>
          <w:rFonts w:hint="eastAsia" w:ascii="仿宋_GB2312" w:hAnsi="仿宋_GB2312" w:cs="仿宋_GB2312"/>
          <w:szCs w:val="32"/>
        </w:rPr>
        <w:t>的</w:t>
      </w:r>
      <w:r>
        <w:rPr>
          <w:rFonts w:ascii="仿宋_GB2312" w:hAnsi="仿宋_GB2312" w:cs="仿宋_GB2312"/>
          <w:szCs w:val="32"/>
        </w:rPr>
        <w:t>“长效、广谱”</w:t>
      </w:r>
      <w:r>
        <w:rPr>
          <w:rFonts w:hint="eastAsia" w:ascii="仿宋_GB2312" w:hAnsi="仿宋_GB2312" w:cs="仿宋_GB2312"/>
          <w:szCs w:val="32"/>
        </w:rPr>
        <w:t>技术方案2-</w:t>
      </w:r>
      <w:r>
        <w:rPr>
          <w:rFonts w:ascii="仿宋_GB2312" w:hAnsi="仿宋_GB2312" w:cs="仿宋_GB2312"/>
          <w:szCs w:val="32"/>
        </w:rPr>
        <w:t>3</w:t>
      </w:r>
      <w:r>
        <w:rPr>
          <w:rFonts w:hint="eastAsia" w:ascii="仿宋_GB2312" w:hAnsi="仿宋_GB2312" w:cs="仿宋_GB2312"/>
          <w:szCs w:val="32"/>
        </w:rPr>
        <w:t>种；完成临床前动物实验验证，获得临床试验申报受理。</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b/>
          <w:bCs/>
          <w:szCs w:val="32"/>
          <w:lang w:eastAsia="zh-CN"/>
        </w:rPr>
        <w:t>四</w:t>
      </w:r>
      <w:r>
        <w:rPr>
          <w:rFonts w:hint="eastAsia" w:ascii="仿宋_GB2312" w:hAnsi="仿宋_GB2312" w:cs="仿宋_GB2312"/>
          <w:b/>
          <w:bCs/>
          <w:szCs w:val="32"/>
        </w:rPr>
        <w:t>、项目实施期限：</w:t>
      </w:r>
      <w:r>
        <w:rPr>
          <w:rFonts w:hint="eastAsia" w:ascii="仿宋_GB2312" w:hAnsi="仿宋_GB2312" w:cs="仿宋_GB2312"/>
          <w:szCs w:val="32"/>
        </w:rPr>
        <w:t>2年。</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rPr>
          <w:rFonts w:ascii="仿宋_GB2312" w:hAnsi="仿宋_GB2312" w:cs="仿宋_GB2312"/>
          <w:bCs/>
          <w:szCs w:val="32"/>
        </w:rPr>
      </w:pPr>
      <w:r>
        <w:rPr>
          <w:rFonts w:hint="eastAsia" w:ascii="仿宋_GB2312" w:hAnsi="仿宋_GB2312" w:cs="仿宋_GB2312"/>
          <w:b/>
          <w:szCs w:val="32"/>
          <w:lang w:eastAsia="zh-CN"/>
        </w:rPr>
        <w:t>五</w:t>
      </w:r>
      <w:r>
        <w:rPr>
          <w:rFonts w:hint="eastAsia" w:ascii="仿宋_GB2312" w:hAnsi="仿宋_GB2312" w:cs="仿宋_GB2312"/>
          <w:b/>
          <w:szCs w:val="32"/>
        </w:rPr>
        <w:t>、资助方式：</w:t>
      </w:r>
      <w:r>
        <w:rPr>
          <w:rFonts w:hint="eastAsia" w:ascii="仿宋_GB2312" w:hAnsi="仿宋_GB2312" w:cs="仿宋_GB2312"/>
          <w:bCs/>
          <w:szCs w:val="32"/>
          <w:lang w:eastAsia="zh-CN"/>
        </w:rPr>
        <w:t>中期评估式</w:t>
      </w:r>
      <w:r>
        <w:rPr>
          <w:rFonts w:hint="eastAsia" w:ascii="仿宋_GB2312" w:hAnsi="仿宋_GB2312" w:cs="仿宋_GB2312"/>
          <w:bCs/>
          <w:szCs w:val="32"/>
        </w:rPr>
        <w:t>。</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b/>
          <w:bCs/>
          <w:szCs w:val="32"/>
          <w:lang w:eastAsia="zh-CN"/>
        </w:rPr>
        <w:t>六</w:t>
      </w:r>
      <w:r>
        <w:rPr>
          <w:rFonts w:hint="eastAsia" w:ascii="仿宋_GB2312" w:hAnsi="仿宋_GB2312" w:cs="仿宋_GB2312"/>
          <w:b/>
          <w:bCs/>
          <w:szCs w:val="32"/>
        </w:rPr>
        <w:t>、资助资金：</w:t>
      </w:r>
      <w:r>
        <w:rPr>
          <w:rFonts w:hint="eastAsia" w:ascii="仿宋_GB2312" w:hAnsi="仿宋_GB2312" w:cs="仿宋_GB2312"/>
          <w:szCs w:val="32"/>
        </w:rPr>
        <w:t>不超过</w:t>
      </w:r>
      <w:r>
        <w:rPr>
          <w:rFonts w:hint="eastAsia" w:ascii="仿宋_GB2312" w:hAnsi="仿宋_GB2312" w:cs="仿宋_GB2312"/>
          <w:szCs w:val="32"/>
          <w:lang w:val="en-US" w:eastAsia="zh-CN"/>
        </w:rPr>
        <w:t>800</w:t>
      </w:r>
      <w:r>
        <w:rPr>
          <w:rFonts w:hint="eastAsia" w:ascii="仿宋_GB2312" w:hAnsi="仿宋_GB2312" w:cs="仿宋_GB2312"/>
          <w:szCs w:val="32"/>
        </w:rPr>
        <w:t>万元。</w:t>
      </w:r>
    </w:p>
    <w:p>
      <w:pPr>
        <w:keepNext w:val="0"/>
        <w:keepLines w:val="0"/>
        <w:pageBreakBefore w:val="0"/>
        <w:kinsoku/>
        <w:wordWrap/>
        <w:overflowPunct/>
        <w:topLinePunct w:val="0"/>
        <w:autoSpaceDE/>
        <w:autoSpaceDN/>
        <w:bidi w:val="0"/>
        <w:adjustRightInd/>
        <w:spacing w:line="560" w:lineRule="exact"/>
        <w:ind w:left="0" w:firstLine="640"/>
        <w:rPr>
          <w:rFonts w:hint="eastAsia" w:ascii="仿宋_GB2312" w:hAnsi="仿宋_GB2312" w:cs="仿宋_GB2312"/>
          <w:b w:val="0"/>
          <w:bCs/>
          <w:szCs w:val="32"/>
        </w:rPr>
      </w:pPr>
      <w:r>
        <w:rPr>
          <w:rFonts w:hint="eastAsia" w:ascii="仿宋_GB2312" w:hAnsi="仿宋_GB2312" w:cs="仿宋_GB2312"/>
          <w:b/>
          <w:bCs/>
          <w:szCs w:val="32"/>
          <w:lang w:eastAsia="zh-CN"/>
        </w:rPr>
        <w:t>七</w:t>
      </w:r>
      <w:r>
        <w:rPr>
          <w:rFonts w:hint="eastAsia" w:ascii="仿宋_GB2312" w:hAnsi="仿宋_GB2312" w:cs="仿宋_GB2312"/>
          <w:b/>
          <w:bCs/>
          <w:szCs w:val="32"/>
        </w:rPr>
        <w:t>、有关说明：</w:t>
      </w:r>
      <w:r>
        <w:rPr>
          <w:rFonts w:hint="eastAsia" w:ascii="仿宋_GB2312" w:hAnsi="仿宋_GB2312" w:cs="仿宋_GB2312"/>
          <w:b w:val="0"/>
          <w:bCs/>
          <w:szCs w:val="32"/>
        </w:rPr>
        <w:t>申报单位应具有足够的临床资源，具有完善的免疫学、单细胞组学等技术平台</w:t>
      </w:r>
      <w:r>
        <w:rPr>
          <w:rFonts w:hint="eastAsia" w:ascii="仿宋_GB2312" w:hAnsi="仿宋_GB2312" w:cs="仿宋_GB2312"/>
          <w:szCs w:val="32"/>
        </w:rPr>
        <w:t>；鼓励相关单位优势互补联合申报。</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rPr>
          <w:rFonts w:hint="eastAsia" w:ascii="仿宋_GB2312" w:hAnsi="仿宋_GB2312" w:cs="仿宋_GB2312"/>
          <w:bCs/>
          <w:szCs w:val="32"/>
        </w:rPr>
      </w:pPr>
    </w:p>
    <w:p>
      <w:pPr>
        <w:keepNext w:val="0"/>
        <w:keepLines w:val="0"/>
        <w:pageBreakBefore w:val="0"/>
        <w:kinsoku/>
        <w:wordWrap/>
        <w:overflowPunct/>
        <w:topLinePunct w:val="0"/>
        <w:autoSpaceDE/>
        <w:autoSpaceDN/>
        <w:bidi w:val="0"/>
        <w:adjustRightInd/>
        <w:spacing w:line="560" w:lineRule="exact"/>
        <w:ind w:left="0" w:firstLine="643"/>
        <w:jc w:val="both"/>
        <w:rPr>
          <w:rFonts w:hint="eastAsia" w:ascii="仿宋_GB2312" w:hAnsi="仿宋_GB2312" w:cs="仿宋_GB2312"/>
          <w:szCs w:val="32"/>
        </w:rPr>
      </w:pPr>
    </w:p>
    <w:p>
      <w:pPr>
        <w:rPr>
          <w:rFonts w:hint="eastAsia" w:ascii="方正小标宋简体" w:hAnsi="方正小标宋简体" w:eastAsia="方正小标宋简体" w:cs="方正小标宋简体"/>
          <w:color w:val="000000"/>
          <w:sz w:val="44"/>
          <w:lang w:val="en-US" w:eastAsia="zh-CN"/>
        </w:rPr>
      </w:pPr>
      <w:r>
        <w:rPr>
          <w:rFonts w:hint="eastAsia" w:ascii="方正小标宋简体" w:hAnsi="方正小标宋简体" w:eastAsia="方正小标宋简体" w:cs="方正小标宋简体"/>
          <w:color w:val="000000"/>
          <w:sz w:val="44"/>
          <w:lang w:val="en-US" w:eastAsia="zh-CN"/>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lang w:val="en-US" w:eastAsia="zh-CN"/>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 xml:space="preserve"> 多价新冠灭活疫苗的研究</w:t>
      </w:r>
    </w:p>
    <w:p>
      <w:pPr>
        <w:keepNext w:val="0"/>
        <w:keepLines w:val="0"/>
        <w:pageBreakBefore w:val="0"/>
        <w:kinsoku/>
        <w:wordWrap/>
        <w:overflowPunct/>
        <w:topLinePunct w:val="0"/>
        <w:autoSpaceDE/>
        <w:autoSpaceDN/>
        <w:bidi w:val="0"/>
        <w:adjustRightInd/>
        <w:spacing w:line="560" w:lineRule="exact"/>
        <w:ind w:firstLine="560"/>
        <w:jc w:val="both"/>
        <w:rPr>
          <w:rFonts w:ascii="仿宋_GB2312" w:hAnsi="仿宋_GB2312" w:cs="仿宋_GB2312"/>
          <w:b/>
          <w:sz w:val="28"/>
          <w:szCs w:val="28"/>
        </w:rPr>
      </w:pPr>
    </w:p>
    <w:p>
      <w:pPr>
        <w:keepNext w:val="0"/>
        <w:keepLines w:val="0"/>
        <w:pageBreakBefore w:val="0"/>
        <w:kinsoku/>
        <w:wordWrap/>
        <w:overflowPunct/>
        <w:topLinePunct w:val="0"/>
        <w:autoSpaceDE/>
        <w:autoSpaceDN/>
        <w:bidi w:val="0"/>
        <w:adjustRightInd/>
        <w:spacing w:line="560" w:lineRule="exact"/>
        <w:ind w:firstLine="640"/>
        <w:jc w:val="both"/>
        <w:rPr>
          <w:rFonts w:ascii="仿宋_GB2312" w:hAnsi="仿宋_GB2312" w:cs="仿宋_GB2312"/>
          <w:szCs w:val="32"/>
        </w:rPr>
      </w:pPr>
      <w:r>
        <w:rPr>
          <w:rFonts w:hint="eastAsia" w:ascii="仿宋_GB2312" w:hAnsi="仿宋_GB2312" w:cs="仿宋_GB2312"/>
          <w:b/>
          <w:szCs w:val="32"/>
        </w:rPr>
        <w:t>一、领域：</w:t>
      </w:r>
      <w:r>
        <w:rPr>
          <w:rFonts w:hint="eastAsia" w:ascii="仿宋_GB2312" w:hAnsi="仿宋_GB2312" w:cs="仿宋_GB2312"/>
          <w:szCs w:val="32"/>
        </w:rPr>
        <w:t>生物与人口健康技术-医药生物技术</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2" w:firstLineChars="200"/>
        <w:jc w:val="both"/>
        <w:rPr>
          <w:rFonts w:ascii="仿宋_GB2312" w:hAnsi="仿宋_GB2312" w:cs="仿宋_GB2312"/>
          <w:b/>
          <w:szCs w:val="32"/>
        </w:rPr>
      </w:pPr>
      <w:r>
        <w:rPr>
          <w:rFonts w:hint="eastAsia" w:ascii="仿宋_GB2312" w:hAnsi="仿宋_GB2312" w:cs="仿宋_GB2312"/>
          <w:b/>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rPr>
          <w:rFonts w:ascii="仿宋_GB2312" w:hAnsi="仿宋_GB2312" w:cs="仿宋_GB2312"/>
          <w:bCs/>
          <w:szCs w:val="32"/>
        </w:rPr>
      </w:pPr>
      <w:r>
        <w:rPr>
          <w:rFonts w:hint="eastAsia" w:ascii="仿宋_GB2312" w:hAnsi="仿宋_GB2312" w:cs="仿宋_GB2312"/>
          <w:bCs/>
          <w:szCs w:val="32"/>
        </w:rPr>
        <w:t>（一）</w:t>
      </w:r>
      <w:r>
        <w:rPr>
          <w:rFonts w:ascii="仿宋_GB2312" w:hAnsi="仿宋_GB2312" w:cs="仿宋_GB2312"/>
          <w:bCs/>
          <w:szCs w:val="32"/>
        </w:rPr>
        <w:t>多价新冠灭活疫苗的</w:t>
      </w:r>
      <w:r>
        <w:rPr>
          <w:rFonts w:hint="eastAsia" w:ascii="仿宋_GB2312" w:hAnsi="仿宋_GB2312" w:cs="仿宋_GB2312"/>
          <w:bCs/>
          <w:szCs w:val="32"/>
        </w:rPr>
        <w:t>配价方案研究；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rPr>
          <w:rFonts w:ascii="仿宋_GB2312" w:hAnsi="仿宋_GB2312" w:cs="仿宋_GB2312"/>
          <w:bCs/>
          <w:szCs w:val="32"/>
        </w:rPr>
      </w:pPr>
      <w:r>
        <w:rPr>
          <w:rFonts w:hint="eastAsia" w:ascii="仿宋_GB2312" w:hAnsi="仿宋_GB2312" w:cs="仿宋_GB2312"/>
          <w:bCs/>
          <w:szCs w:val="32"/>
        </w:rPr>
        <w:t>（二）</w:t>
      </w:r>
      <w:r>
        <w:rPr>
          <w:rFonts w:ascii="仿宋_GB2312" w:hAnsi="仿宋_GB2312" w:cs="仿宋_GB2312"/>
          <w:bCs/>
          <w:szCs w:val="32"/>
        </w:rPr>
        <w:t>多价新冠灭活疫苗工艺研究</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rPr>
          <w:rFonts w:ascii="仿宋_GB2312" w:hAnsi="仿宋_GB2312" w:cs="仿宋_GB2312"/>
          <w:bCs/>
          <w:szCs w:val="32"/>
        </w:rPr>
      </w:pPr>
      <w:r>
        <w:rPr>
          <w:rFonts w:hint="eastAsia" w:ascii="仿宋_GB2312" w:hAnsi="仿宋_GB2312" w:cs="仿宋_GB2312"/>
          <w:bCs/>
          <w:szCs w:val="32"/>
        </w:rPr>
        <w:t>（三）</w:t>
      </w:r>
      <w:r>
        <w:rPr>
          <w:rFonts w:ascii="仿宋_GB2312" w:hAnsi="仿宋_GB2312" w:cs="仿宋_GB2312"/>
          <w:bCs/>
          <w:szCs w:val="32"/>
        </w:rPr>
        <w:t>多价新冠灭活疫苗临床前</w:t>
      </w:r>
      <w:r>
        <w:rPr>
          <w:rFonts w:hint="eastAsia" w:ascii="仿宋_GB2312" w:hAnsi="仿宋_GB2312" w:cs="仿宋_GB2312"/>
          <w:bCs/>
          <w:szCs w:val="32"/>
        </w:rPr>
        <w:t>质量及产品稳定性</w:t>
      </w:r>
      <w:r>
        <w:rPr>
          <w:rFonts w:ascii="仿宋_GB2312" w:hAnsi="仿宋_GB2312" w:cs="仿宋_GB2312"/>
          <w:bCs/>
          <w:szCs w:val="32"/>
        </w:rPr>
        <w:t>研究</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rPr>
          <w:rFonts w:ascii="仿宋_GB2312" w:hAnsi="仿宋_GB2312" w:cs="仿宋_GB2312"/>
          <w:b/>
          <w:szCs w:val="32"/>
        </w:rPr>
      </w:pPr>
      <w:r>
        <w:rPr>
          <w:rFonts w:hint="eastAsia" w:ascii="仿宋_GB2312" w:hAnsi="仿宋_GB2312" w:cs="仿宋_GB2312"/>
          <w:bCs/>
          <w:szCs w:val="32"/>
        </w:rPr>
        <w:t>（四）</w:t>
      </w:r>
      <w:r>
        <w:rPr>
          <w:rFonts w:ascii="仿宋_GB2312" w:hAnsi="仿宋_GB2312" w:cs="仿宋_GB2312"/>
          <w:bCs/>
          <w:szCs w:val="32"/>
        </w:rPr>
        <w:t>基于动物模型，</w:t>
      </w:r>
      <w:r>
        <w:rPr>
          <w:rFonts w:hint="eastAsia" w:ascii="仿宋_GB2312" w:hAnsi="仿宋_GB2312" w:cs="仿宋_GB2312"/>
          <w:bCs/>
          <w:szCs w:val="32"/>
        </w:rPr>
        <w:t>多价</w:t>
      </w:r>
      <w:r>
        <w:rPr>
          <w:rFonts w:ascii="仿宋_GB2312" w:hAnsi="仿宋_GB2312" w:cs="仿宋_GB2312"/>
          <w:bCs/>
          <w:szCs w:val="32"/>
        </w:rPr>
        <w:t>新冠</w:t>
      </w:r>
      <w:r>
        <w:rPr>
          <w:rFonts w:hint="eastAsia" w:ascii="仿宋_GB2312" w:hAnsi="仿宋_GB2312" w:cs="仿宋_GB2312"/>
          <w:bCs/>
          <w:szCs w:val="32"/>
        </w:rPr>
        <w:t>灭活</w:t>
      </w:r>
      <w:r>
        <w:rPr>
          <w:rFonts w:ascii="仿宋_GB2312" w:hAnsi="仿宋_GB2312" w:cs="仿宋_GB2312"/>
          <w:bCs/>
          <w:szCs w:val="32"/>
        </w:rPr>
        <w:t>疫苗的安全性</w:t>
      </w:r>
      <w:r>
        <w:rPr>
          <w:rFonts w:hint="eastAsia" w:ascii="仿宋_GB2312" w:hAnsi="仿宋_GB2312" w:cs="仿宋_GB2312"/>
          <w:bCs/>
          <w:szCs w:val="32"/>
        </w:rPr>
        <w:t>研究</w:t>
      </w:r>
      <w:r>
        <w:rPr>
          <w:rFonts w:ascii="仿宋_GB2312" w:hAnsi="仿宋_GB2312" w:cs="仿宋_GB2312"/>
          <w:bCs/>
          <w:szCs w:val="32"/>
        </w:rPr>
        <w:t>，免疫原性和有效性</w:t>
      </w:r>
      <w:r>
        <w:rPr>
          <w:rFonts w:hint="eastAsia" w:ascii="仿宋_GB2312" w:hAnsi="仿宋_GB2312" w:cs="仿宋_GB2312"/>
          <w:bCs/>
          <w:szCs w:val="32"/>
        </w:rPr>
        <w:t>研究。</w:t>
      </w:r>
    </w:p>
    <w:p>
      <w:pPr>
        <w:keepNext w:val="0"/>
        <w:keepLines w:val="0"/>
        <w:pageBreakBefore w:val="0"/>
        <w:kinsoku/>
        <w:wordWrap/>
        <w:overflowPunct/>
        <w:topLinePunct w:val="0"/>
        <w:autoSpaceDE/>
        <w:autoSpaceDN/>
        <w:bidi w:val="0"/>
        <w:adjustRightInd/>
        <w:spacing w:line="560" w:lineRule="exact"/>
        <w:ind w:firstLine="640"/>
        <w:jc w:val="both"/>
        <w:rPr>
          <w:rFonts w:ascii="仿宋_GB2312" w:hAnsi="仿宋_GB2312" w:cs="仿宋_GB2312"/>
          <w:b/>
          <w:szCs w:val="32"/>
        </w:rPr>
      </w:pPr>
      <w:r>
        <w:rPr>
          <w:rFonts w:hint="eastAsia" w:ascii="仿宋_GB2312" w:hAnsi="仿宋_GB2312" w:cs="仿宋_GB2312"/>
          <w:b/>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rPr>
          <w:rFonts w:hint="eastAsia" w:ascii="仿宋_GB2312" w:hAnsi="仿宋_GB2312" w:eastAsia="仿宋_GB2312" w:cs="仿宋_GB2312"/>
          <w:bCs/>
          <w:szCs w:val="32"/>
          <w:lang w:eastAsia="zh-CN"/>
        </w:rPr>
      </w:pPr>
      <w:r>
        <w:rPr>
          <w:rFonts w:hint="eastAsia" w:ascii="仿宋_GB2312" w:hAnsi="仿宋_GB2312" w:cs="仿宋_GB2312"/>
          <w:bCs/>
          <w:szCs w:val="32"/>
        </w:rPr>
        <w:t xml:space="preserve">（一）学术指标： </w:t>
      </w:r>
      <w:r>
        <w:rPr>
          <w:rFonts w:hint="eastAsia" w:ascii="仿宋_GB2312" w:hAnsi="仿宋_GB2312" w:cs="仿宋_GB2312"/>
          <w:bCs/>
          <w:szCs w:val="32"/>
          <w:lang w:eastAsia="zh-CN"/>
        </w:rPr>
        <w:t>申请</w:t>
      </w:r>
      <w:r>
        <w:rPr>
          <w:rFonts w:hint="eastAsia" w:ascii="仿宋_GB2312" w:hAnsi="仿宋_GB2312" w:cs="仿宋_GB2312"/>
          <w:bCs/>
          <w:szCs w:val="32"/>
        </w:rPr>
        <w:t>发明</w:t>
      </w:r>
      <w:r>
        <w:rPr>
          <w:rFonts w:ascii="仿宋_GB2312" w:hAnsi="仿宋_GB2312" w:cs="仿宋_GB2312"/>
          <w:bCs/>
          <w:szCs w:val="32"/>
        </w:rPr>
        <w:t>专利</w:t>
      </w:r>
      <w:r>
        <w:rPr>
          <w:rFonts w:hint="eastAsia" w:ascii="仿宋_GB2312" w:hAnsi="仿宋_GB2312" w:cs="仿宋_GB2312"/>
          <w:bCs/>
          <w:szCs w:val="32"/>
        </w:rPr>
        <w:t>≥</w:t>
      </w:r>
      <w:r>
        <w:rPr>
          <w:rFonts w:ascii="仿宋_GB2312" w:hAnsi="仿宋_GB2312" w:cs="仿宋_GB2312"/>
          <w:bCs/>
          <w:szCs w:val="32"/>
        </w:rPr>
        <w:t>1</w:t>
      </w:r>
      <w:r>
        <w:rPr>
          <w:rFonts w:hint="eastAsia" w:ascii="仿宋_GB2312" w:hAnsi="仿宋_GB2312" w:cs="仿宋_GB2312"/>
          <w:bCs/>
          <w:szCs w:val="32"/>
        </w:rPr>
        <w:t>项</w:t>
      </w:r>
      <w:r>
        <w:rPr>
          <w:rFonts w:hint="eastAsia" w:ascii="仿宋_GB2312" w:hAnsi="仿宋_GB2312" w:cs="仿宋_GB2312"/>
          <w:bCs/>
          <w:szCs w:val="32"/>
          <w:lang w:eastAsia="zh-CN"/>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0" w:firstLineChars="200"/>
        <w:jc w:val="both"/>
        <w:rPr>
          <w:rFonts w:ascii="仿宋_GB2312" w:hAnsi="仿宋_GB2312" w:cs="仿宋_GB2312"/>
          <w:bCs/>
          <w:szCs w:val="32"/>
        </w:rPr>
      </w:pPr>
      <w:r>
        <w:rPr>
          <w:rFonts w:hint="eastAsia" w:ascii="仿宋_GB2312" w:hAnsi="仿宋_GB2312" w:cs="仿宋_GB2312"/>
          <w:bCs/>
          <w:szCs w:val="32"/>
        </w:rPr>
        <w:t>（二）技术指标：</w:t>
      </w:r>
    </w:p>
    <w:p>
      <w:pPr>
        <w:keepNext w:val="0"/>
        <w:keepLines w:val="0"/>
        <w:pageBreakBefore w:val="0"/>
        <w:kinsoku/>
        <w:wordWrap/>
        <w:overflowPunct/>
        <w:topLinePunct w:val="0"/>
        <w:autoSpaceDE/>
        <w:autoSpaceDN/>
        <w:bidi w:val="0"/>
        <w:adjustRightInd/>
        <w:spacing w:line="560" w:lineRule="exact"/>
        <w:ind w:firstLine="640"/>
        <w:jc w:val="both"/>
        <w:rPr>
          <w:rFonts w:ascii="仿宋_GB2312" w:hAnsi="仿宋_GB2312" w:cs="仿宋_GB2312"/>
          <w:bCs/>
          <w:szCs w:val="32"/>
        </w:rPr>
      </w:pPr>
      <w:r>
        <w:rPr>
          <w:rFonts w:ascii="仿宋_GB2312" w:hAnsi="仿宋_GB2312" w:cs="仿宋_GB2312"/>
          <w:bCs/>
          <w:szCs w:val="32"/>
        </w:rPr>
        <w:t>1</w:t>
      </w:r>
      <w:r>
        <w:rPr>
          <w:rFonts w:hint="eastAsia" w:ascii="仿宋_GB2312" w:hAnsi="仿宋_GB2312" w:cs="仿宋_GB2312"/>
          <w:bCs/>
          <w:szCs w:val="32"/>
        </w:rPr>
        <w:t>.</w:t>
      </w:r>
      <w:r>
        <w:rPr>
          <w:rFonts w:ascii="仿宋_GB2312" w:hAnsi="仿宋_GB2312" w:cs="仿宋_GB2312"/>
          <w:bCs/>
          <w:szCs w:val="32"/>
        </w:rPr>
        <w:t xml:space="preserve"> </w:t>
      </w:r>
      <w:r>
        <w:rPr>
          <w:rFonts w:hint="eastAsia" w:ascii="仿宋_GB2312" w:hAnsi="仿宋_GB2312" w:cs="仿宋_GB2312"/>
          <w:bCs/>
          <w:szCs w:val="32"/>
        </w:rPr>
        <w:t>配价方案</w:t>
      </w:r>
      <w:r>
        <w:rPr>
          <w:rFonts w:ascii="仿宋_GB2312" w:hAnsi="仿宋_GB2312" w:cs="仿宋_GB2312"/>
          <w:bCs/>
          <w:szCs w:val="32"/>
        </w:rPr>
        <w:t>应</w:t>
      </w:r>
      <w:r>
        <w:rPr>
          <w:rFonts w:hint="eastAsia" w:ascii="仿宋_GB2312" w:hAnsi="仿宋_GB2312" w:cs="仿宋_GB2312"/>
          <w:bCs/>
          <w:szCs w:val="32"/>
        </w:rPr>
        <w:t>尽可能</w:t>
      </w:r>
      <w:r>
        <w:rPr>
          <w:rFonts w:ascii="仿宋_GB2312" w:hAnsi="仿宋_GB2312" w:cs="仿宋_GB2312"/>
          <w:bCs/>
          <w:szCs w:val="32"/>
        </w:rPr>
        <w:t>包括主要流行株，</w:t>
      </w:r>
      <w:r>
        <w:rPr>
          <w:rFonts w:hint="eastAsia" w:ascii="仿宋_GB2312" w:hAnsi="仿宋_GB2312" w:cs="仿宋_GB2312"/>
          <w:bCs/>
          <w:szCs w:val="32"/>
        </w:rPr>
        <w:t>及</w:t>
      </w:r>
      <w:r>
        <w:rPr>
          <w:rFonts w:ascii="仿宋_GB2312" w:hAnsi="仿宋_GB2312" w:cs="仿宋_GB2312"/>
          <w:bCs/>
          <w:szCs w:val="32"/>
        </w:rPr>
        <w:t>新出现的</w:t>
      </w:r>
      <w:r>
        <w:rPr>
          <w:rFonts w:hint="eastAsia" w:ascii="仿宋_GB2312" w:hAnsi="仿宋_GB2312" w:cs="仿宋_GB2312"/>
          <w:bCs/>
          <w:szCs w:val="32"/>
        </w:rPr>
        <w:t>重点防控</w:t>
      </w:r>
      <w:r>
        <w:rPr>
          <w:rFonts w:ascii="仿宋_GB2312" w:hAnsi="仿宋_GB2312" w:cs="仿宋_GB2312"/>
          <w:bCs/>
          <w:szCs w:val="32"/>
        </w:rPr>
        <w:t>变异株</w:t>
      </w:r>
      <w:r>
        <w:rPr>
          <w:rFonts w:hint="eastAsia" w:ascii="仿宋_GB2312" w:hAnsi="仿宋_GB2312" w:cs="仿宋_GB2312"/>
          <w:bCs/>
          <w:szCs w:val="32"/>
        </w:rPr>
        <w:t>，疫苗效价≥4价；</w:t>
      </w:r>
    </w:p>
    <w:p>
      <w:pPr>
        <w:keepNext w:val="0"/>
        <w:keepLines w:val="0"/>
        <w:pageBreakBefore w:val="0"/>
        <w:kinsoku/>
        <w:wordWrap/>
        <w:overflowPunct/>
        <w:topLinePunct w:val="0"/>
        <w:autoSpaceDE/>
        <w:autoSpaceDN/>
        <w:bidi w:val="0"/>
        <w:adjustRightInd/>
        <w:spacing w:line="560" w:lineRule="exact"/>
        <w:ind w:firstLine="640"/>
        <w:jc w:val="both"/>
        <w:rPr>
          <w:rFonts w:ascii="仿宋_GB2312" w:hAnsi="仿宋_GB2312" w:cs="仿宋_GB2312"/>
          <w:bCs/>
          <w:szCs w:val="32"/>
        </w:rPr>
      </w:pPr>
      <w:r>
        <w:rPr>
          <w:rFonts w:ascii="仿宋_GB2312" w:hAnsi="仿宋_GB2312" w:cs="仿宋_GB2312"/>
          <w:bCs/>
          <w:szCs w:val="32"/>
        </w:rPr>
        <w:t>2.</w:t>
      </w:r>
      <w:r>
        <w:rPr>
          <w:rFonts w:hint="eastAsia" w:ascii="仿宋_GB2312" w:hAnsi="仿宋_GB2312" w:cs="仿宋_GB2312"/>
          <w:bCs/>
          <w:szCs w:val="32"/>
        </w:rPr>
        <w:t>完成三批以上中试生产，完成工艺验证；</w:t>
      </w:r>
    </w:p>
    <w:p>
      <w:pPr>
        <w:keepNext w:val="0"/>
        <w:keepLines w:val="0"/>
        <w:pageBreakBefore w:val="0"/>
        <w:kinsoku/>
        <w:wordWrap/>
        <w:overflowPunct/>
        <w:topLinePunct w:val="0"/>
        <w:autoSpaceDE/>
        <w:autoSpaceDN/>
        <w:bidi w:val="0"/>
        <w:adjustRightInd/>
        <w:spacing w:line="560" w:lineRule="exact"/>
        <w:ind w:firstLine="640"/>
        <w:jc w:val="both"/>
        <w:rPr>
          <w:rFonts w:ascii="仿宋_GB2312" w:hAnsi="仿宋_GB2312" w:cs="仿宋_GB2312"/>
          <w:bCs/>
          <w:szCs w:val="32"/>
        </w:rPr>
      </w:pPr>
      <w:r>
        <w:rPr>
          <w:rFonts w:ascii="仿宋_GB2312" w:hAnsi="仿宋_GB2312" w:cs="仿宋_GB2312"/>
          <w:bCs/>
          <w:szCs w:val="32"/>
        </w:rPr>
        <w:t>3</w:t>
      </w:r>
      <w:r>
        <w:rPr>
          <w:rFonts w:hint="eastAsia" w:ascii="仿宋_GB2312" w:hAnsi="仿宋_GB2312" w:cs="仿宋_GB2312"/>
          <w:bCs/>
          <w:szCs w:val="32"/>
        </w:rPr>
        <w:t xml:space="preserve">.完成相关质量研究，获得质量研究总结报告、批生产记录、工艺验证总结报告、稳定性研究总结报告等; </w:t>
      </w:r>
    </w:p>
    <w:p>
      <w:pPr>
        <w:keepNext w:val="0"/>
        <w:keepLines w:val="0"/>
        <w:pageBreakBefore w:val="0"/>
        <w:kinsoku/>
        <w:wordWrap/>
        <w:overflowPunct/>
        <w:topLinePunct w:val="0"/>
        <w:autoSpaceDE/>
        <w:autoSpaceDN/>
        <w:bidi w:val="0"/>
        <w:adjustRightInd/>
        <w:spacing w:line="560" w:lineRule="exact"/>
        <w:ind w:firstLine="640"/>
        <w:jc w:val="both"/>
        <w:rPr>
          <w:rFonts w:ascii="仿宋_GB2312" w:hAnsi="仿宋_GB2312" w:cs="仿宋_GB2312"/>
          <w:bCs/>
          <w:szCs w:val="32"/>
        </w:rPr>
      </w:pPr>
      <w:r>
        <w:rPr>
          <w:rFonts w:ascii="仿宋_GB2312" w:hAnsi="仿宋_GB2312" w:cs="仿宋_GB2312"/>
          <w:bCs/>
          <w:szCs w:val="32"/>
        </w:rPr>
        <w:t>4.</w:t>
      </w:r>
      <w:r>
        <w:rPr>
          <w:rFonts w:hint="eastAsia" w:ascii="仿宋_GB2312" w:hAnsi="仿宋_GB2312" w:cs="仿宋_GB2312"/>
          <w:bCs/>
          <w:szCs w:val="32"/>
        </w:rPr>
        <w:t xml:space="preserve"> 完成动物安全性、有效性（</w:t>
      </w:r>
      <w:r>
        <w:rPr>
          <w:rFonts w:hint="eastAsia" w:ascii="仿宋_GB2312" w:hAnsi="仿宋_GB2312" w:cs="仿宋_GB2312"/>
          <w:bCs/>
          <w:szCs w:val="32"/>
          <w:lang w:eastAsia="zh-CN"/>
        </w:rPr>
        <w:t>对</w:t>
      </w:r>
      <w:r>
        <w:rPr>
          <w:rFonts w:hint="eastAsia" w:asciiTheme="minorEastAsia" w:hAnsiTheme="minorEastAsia"/>
          <w:bCs/>
        </w:rPr>
        <w:t>≥</w:t>
      </w:r>
      <w:r>
        <w:rPr>
          <w:rFonts w:hint="eastAsia" w:ascii="仿宋_GB2312" w:hAnsi="仿宋_GB2312" w:cs="仿宋_GB2312"/>
          <w:bCs/>
          <w:szCs w:val="32"/>
        </w:rPr>
        <w:t>2种突变株的保护率&gt;6</w:t>
      </w:r>
      <w:r>
        <w:rPr>
          <w:rFonts w:ascii="仿宋_GB2312" w:hAnsi="仿宋_GB2312" w:cs="仿宋_GB2312"/>
          <w:bCs/>
          <w:szCs w:val="32"/>
        </w:rPr>
        <w:t>0</w:t>
      </w:r>
      <w:r>
        <w:rPr>
          <w:rFonts w:hint="eastAsia" w:ascii="仿宋_GB2312" w:hAnsi="仿宋_GB2312" w:cs="仿宋_GB2312"/>
          <w:bCs/>
          <w:szCs w:val="32"/>
        </w:rPr>
        <w:t>%）研究，获得相关动物实验报告。</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2" w:firstLineChars="200"/>
        <w:jc w:val="both"/>
        <w:rPr>
          <w:rFonts w:ascii="仿宋_GB2312" w:hAnsi="仿宋_GB2312" w:cs="仿宋_GB2312"/>
          <w:b/>
          <w:szCs w:val="32"/>
          <w:highlight w:val="yellow"/>
        </w:rPr>
      </w:pPr>
      <w:r>
        <w:rPr>
          <w:rFonts w:hint="eastAsia" w:ascii="仿宋_GB2312" w:hAnsi="仿宋_GB2312" w:cs="仿宋_GB2312"/>
          <w:b/>
          <w:szCs w:val="32"/>
        </w:rPr>
        <w:t>四、项目实施期限：</w:t>
      </w:r>
      <w:r>
        <w:rPr>
          <w:rFonts w:hint="eastAsia" w:ascii="仿宋_GB2312" w:hAnsi="仿宋_GB2312" w:cs="仿宋_GB2312"/>
          <w:bCs/>
          <w:szCs w:val="32"/>
        </w:rPr>
        <w:t>2年</w:t>
      </w:r>
      <w:r>
        <w:rPr>
          <w:rFonts w:hint="eastAsia" w:ascii="仿宋_GB2312" w:hAnsi="仿宋_GB2312" w:cs="仿宋_GB2312"/>
          <w:b w:val="0"/>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2" w:firstLineChars="200"/>
        <w:jc w:val="both"/>
        <w:rPr>
          <w:rFonts w:ascii="仿宋_GB2312" w:hAnsi="仿宋_GB2312" w:cs="仿宋_GB2312"/>
          <w:bCs/>
          <w:szCs w:val="32"/>
        </w:rPr>
      </w:pPr>
      <w:r>
        <w:rPr>
          <w:rFonts w:hint="eastAsia" w:ascii="仿宋_GB2312" w:hAnsi="仿宋_GB2312" w:cs="仿宋_GB2312"/>
          <w:b/>
          <w:szCs w:val="32"/>
        </w:rPr>
        <w:t>五、资助方式：</w:t>
      </w:r>
      <w:r>
        <w:rPr>
          <w:rFonts w:hint="eastAsia" w:ascii="仿宋_GB2312" w:hAnsi="仿宋_GB2312" w:cs="仿宋_GB2312"/>
          <w:b w:val="0"/>
          <w:bCs/>
          <w:szCs w:val="32"/>
          <w:highlight w:val="none"/>
          <w:lang w:eastAsia="zh-CN"/>
        </w:rPr>
        <w:t>中期评估式</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firstLine="642" w:firstLineChars="200"/>
        <w:jc w:val="both"/>
        <w:rPr>
          <w:rFonts w:ascii="仿宋_GB2312" w:hAnsi="仿宋_GB2312" w:cs="仿宋_GB2312"/>
          <w:bCs/>
          <w:szCs w:val="32"/>
        </w:rPr>
      </w:pPr>
      <w:r>
        <w:rPr>
          <w:rFonts w:hint="eastAsia" w:ascii="仿宋_GB2312" w:hAnsi="仿宋_GB2312" w:cs="仿宋_GB2312"/>
          <w:b/>
          <w:szCs w:val="32"/>
          <w:lang w:eastAsia="zh-CN"/>
        </w:rPr>
        <w:t>六</w:t>
      </w:r>
      <w:r>
        <w:rPr>
          <w:rFonts w:hint="eastAsia" w:ascii="仿宋_GB2312" w:hAnsi="仿宋_GB2312" w:cs="仿宋_GB2312"/>
          <w:b/>
          <w:szCs w:val="32"/>
        </w:rPr>
        <w:t>、资助经费：</w:t>
      </w:r>
      <w:r>
        <w:rPr>
          <w:rFonts w:hint="eastAsia" w:ascii="仿宋_GB2312" w:hAnsi="仿宋_GB2312" w:cs="仿宋_GB2312"/>
          <w:bCs/>
          <w:szCs w:val="32"/>
        </w:rPr>
        <w:t>不超</w:t>
      </w:r>
      <w:r>
        <w:rPr>
          <w:rFonts w:hint="eastAsia" w:ascii="仿宋_GB2312" w:hAnsi="仿宋_GB2312" w:cs="仿宋_GB2312"/>
          <w:b w:val="0"/>
          <w:bCs/>
          <w:color w:val="auto"/>
          <w:szCs w:val="32"/>
          <w:highlight w:val="none"/>
          <w:lang w:val="en-US" w:eastAsia="zh-CN"/>
        </w:rPr>
        <w:t>400</w:t>
      </w:r>
      <w:r>
        <w:rPr>
          <w:rFonts w:hint="eastAsia" w:ascii="仿宋_GB2312" w:hAnsi="仿宋_GB2312" w:cs="仿宋_GB2312"/>
          <w:bCs/>
          <w:szCs w:val="32"/>
        </w:rPr>
        <w:t>万元。</w:t>
      </w:r>
    </w:p>
    <w:p>
      <w:pPr>
        <w:keepNext w:val="0"/>
        <w:keepLines w:val="0"/>
        <w:pageBreakBefore w:val="0"/>
        <w:kinsoku/>
        <w:wordWrap/>
        <w:overflowPunct/>
        <w:topLinePunct w:val="0"/>
        <w:autoSpaceDE/>
        <w:autoSpaceDN/>
        <w:bidi w:val="0"/>
        <w:adjustRightInd/>
        <w:spacing w:line="560" w:lineRule="exact"/>
        <w:jc w:val="both"/>
        <w:rPr>
          <w:rFonts w:hint="eastAsia" w:ascii="仿宋_GB2312" w:hAnsi="仿宋_GB2312" w:cs="仿宋_GB2312"/>
          <w:szCs w:val="32"/>
        </w:rPr>
      </w:pPr>
      <w:r>
        <w:rPr>
          <w:rFonts w:hint="eastAsia" w:ascii="仿宋_GB2312" w:hAnsi="仿宋_GB2312" w:cs="仿宋_GB2312"/>
          <w:szCs w:val="32"/>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lang w:val="en-US" w:eastAsia="zh-CN"/>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 xml:space="preserve"> 新冠变异株mRNA疫苗研发</w:t>
      </w:r>
    </w:p>
    <w:p>
      <w:pPr>
        <w:keepNext w:val="0"/>
        <w:keepLines w:val="0"/>
        <w:pageBreakBefore w:val="0"/>
        <w:kinsoku/>
        <w:wordWrap/>
        <w:overflowPunct/>
        <w:topLinePunct w:val="0"/>
        <w:autoSpaceDE/>
        <w:autoSpaceDN/>
        <w:bidi w:val="0"/>
        <w:adjustRightInd/>
        <w:spacing w:line="560" w:lineRule="exact"/>
        <w:ind w:left="0" w:firstLine="560"/>
        <w:jc w:val="both"/>
        <w:rPr>
          <w:rFonts w:ascii="仿宋_GB2312" w:hAnsi="仿宋_GB2312" w:cs="仿宋_GB2312"/>
          <w:b/>
          <w:sz w:val="28"/>
          <w:szCs w:val="28"/>
        </w:rPr>
      </w:pP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b/>
          <w:szCs w:val="32"/>
        </w:rPr>
        <w:t>一、领域：</w:t>
      </w:r>
      <w:r>
        <w:rPr>
          <w:rFonts w:hint="eastAsia" w:ascii="仿宋_GB2312" w:hAnsi="仿宋_GB2312" w:cs="仿宋_GB2312"/>
          <w:szCs w:val="32"/>
        </w:rPr>
        <w:t>生物与人口健康技术-医药生物技术</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szCs w:val="32"/>
        </w:rPr>
      </w:pPr>
      <w:r>
        <w:rPr>
          <w:rFonts w:hint="eastAsia" w:ascii="仿宋_GB2312" w:hAnsi="仿宋_GB2312" w:cs="仿宋_GB2312"/>
          <w:b/>
          <w:szCs w:val="32"/>
        </w:rPr>
        <w:t>二、主要研发内容：</w:t>
      </w:r>
    </w:p>
    <w:p>
      <w:pPr>
        <w:keepNext w:val="0"/>
        <w:keepLines w:val="0"/>
        <w:pageBreakBefore w:val="0"/>
        <w:widowControl/>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（一）基于新冠病毒</w:t>
      </w:r>
      <w:r>
        <w:rPr>
          <w:rFonts w:ascii="仿宋_GB2312" w:hAnsi="仿宋_GB2312" w:cs="仿宋_GB2312"/>
          <w:bCs/>
          <w:szCs w:val="32"/>
        </w:rPr>
        <w:t>变异数据</w:t>
      </w:r>
      <w:r>
        <w:rPr>
          <w:rFonts w:hint="eastAsia" w:ascii="仿宋_GB2312" w:hAnsi="仿宋_GB2312" w:cs="仿宋_GB2312"/>
          <w:bCs/>
          <w:szCs w:val="32"/>
        </w:rPr>
        <w:t>，</w:t>
      </w:r>
      <w:r>
        <w:rPr>
          <w:rFonts w:ascii="仿宋_GB2312" w:hAnsi="仿宋_GB2312" w:cs="仿宋_GB2312"/>
          <w:bCs/>
          <w:szCs w:val="32"/>
        </w:rPr>
        <w:t>对</w:t>
      </w:r>
      <w:r>
        <w:rPr>
          <w:rFonts w:hint="eastAsia" w:ascii="仿宋_GB2312" w:hAnsi="仿宋_GB2312" w:eastAsia="仿宋_GB2312" w:cs="仿宋_GB2312"/>
          <w:bCs/>
          <w:i w:val="0"/>
          <w:caps w:val="0"/>
          <w:color w:val="333333"/>
          <w:spacing w:val="0"/>
          <w:kern w:val="2"/>
          <w:sz w:val="32"/>
          <w:szCs w:val="32"/>
          <w:shd w:val="clear" w:fill="FFFFFF"/>
          <w:lang w:val="en-US" w:eastAsia="zh-CN" w:bidi="ar"/>
        </w:rPr>
        <w:t>信使核糖核酸</w:t>
      </w:r>
      <w:r>
        <w:rPr>
          <w:rFonts w:hint="eastAsia" w:ascii="仿宋_GB2312" w:hAnsi="仿宋_GB2312" w:cs="仿宋_GB2312"/>
          <w:bCs/>
          <w:i w:val="0"/>
          <w:caps w:val="0"/>
          <w:spacing w:val="0"/>
          <w:kern w:val="2"/>
          <w:sz w:val="32"/>
          <w:szCs w:val="32"/>
          <w:shd w:val="clear"/>
          <w:lang w:val="en-US" w:eastAsia="zh-CN" w:bidi="ar"/>
        </w:rPr>
        <w:t>（</w:t>
      </w:r>
      <w:r>
        <w:rPr>
          <w:rFonts w:ascii="仿宋_GB2312" w:hAnsi="仿宋_GB2312" w:cs="仿宋_GB2312"/>
          <w:bCs/>
          <w:szCs w:val="32"/>
        </w:rPr>
        <w:t>mRNA</w:t>
      </w:r>
      <w:r>
        <w:rPr>
          <w:rFonts w:hint="eastAsia" w:ascii="仿宋_GB2312" w:hAnsi="仿宋_GB2312" w:cs="仿宋_GB2312"/>
          <w:bCs/>
          <w:i w:val="0"/>
          <w:caps w:val="0"/>
          <w:spacing w:val="0"/>
          <w:kern w:val="2"/>
          <w:sz w:val="32"/>
          <w:szCs w:val="32"/>
          <w:shd w:val="clear"/>
          <w:lang w:val="en-US" w:eastAsia="zh-CN" w:bidi="ar"/>
        </w:rPr>
        <w:t>）</w:t>
      </w:r>
      <w:r>
        <w:rPr>
          <w:rFonts w:ascii="仿宋_GB2312" w:hAnsi="仿宋_GB2312" w:cs="仿宋_GB2312"/>
          <w:bCs/>
          <w:szCs w:val="32"/>
        </w:rPr>
        <w:t>序列进行优化</w:t>
      </w:r>
      <w:r>
        <w:rPr>
          <w:rFonts w:hint="eastAsia" w:ascii="仿宋_GB2312" w:hAnsi="仿宋_GB2312" w:cs="仿宋_GB2312"/>
          <w:bCs/>
          <w:szCs w:val="32"/>
        </w:rPr>
        <w:t>，设计疫苗序列；</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w:t>
      </w:r>
      <w:r>
        <w:rPr>
          <w:rFonts w:ascii="仿宋_GB2312" w:hAnsi="仿宋_GB2312" w:cs="仿宋_GB2312"/>
          <w:bCs/>
          <w:szCs w:val="32"/>
        </w:rPr>
        <w:t>mRNA</w:t>
      </w:r>
      <w:r>
        <w:rPr>
          <w:rFonts w:hint="eastAsia" w:ascii="仿宋_GB2312" w:hAnsi="仿宋_GB2312" w:cs="仿宋_GB2312"/>
          <w:bCs/>
          <w:szCs w:val="32"/>
        </w:rPr>
        <w:t>疫苗递送系统</w:t>
      </w:r>
      <w:r>
        <w:rPr>
          <w:rFonts w:hint="eastAsia" w:ascii="仿宋_GB2312" w:hAnsi="仿宋_GB2312" w:cs="仿宋_GB2312"/>
          <w:bCs/>
          <w:szCs w:val="32"/>
          <w:lang w:eastAsia="zh-CN"/>
        </w:rPr>
        <w:t>脂质纳米颗粒（</w:t>
      </w:r>
      <w:r>
        <w:rPr>
          <w:rFonts w:hint="eastAsia" w:ascii="仿宋_GB2312" w:hAnsi="仿宋_GB2312" w:cs="仿宋_GB2312"/>
          <w:bCs/>
          <w:szCs w:val="32"/>
        </w:rPr>
        <w:t>L</w:t>
      </w:r>
      <w:r>
        <w:rPr>
          <w:rFonts w:ascii="仿宋_GB2312" w:hAnsi="仿宋_GB2312" w:cs="仿宋_GB2312"/>
          <w:bCs/>
          <w:szCs w:val="32"/>
        </w:rPr>
        <w:t>NP</w:t>
      </w:r>
      <w:r>
        <w:rPr>
          <w:rFonts w:hint="eastAsia" w:ascii="仿宋_GB2312" w:hAnsi="仿宋_GB2312" w:cs="仿宋_GB2312"/>
          <w:bCs/>
          <w:szCs w:val="32"/>
          <w:lang w:eastAsia="zh-CN"/>
        </w:rPr>
        <w:t>）</w:t>
      </w:r>
      <w:r>
        <w:rPr>
          <w:rFonts w:hint="eastAsia" w:ascii="仿宋_GB2312" w:hAnsi="仿宋_GB2312" w:cs="仿宋_GB2312"/>
          <w:bCs/>
          <w:szCs w:val="32"/>
        </w:rPr>
        <w:t>优化研究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（三）</w:t>
      </w:r>
      <w:r>
        <w:rPr>
          <w:rFonts w:ascii="仿宋_GB2312" w:hAnsi="仿宋_GB2312" w:cs="仿宋_GB2312"/>
          <w:bCs/>
          <w:szCs w:val="32"/>
        </w:rPr>
        <w:t>mRNA</w:t>
      </w:r>
      <w:r>
        <w:rPr>
          <w:rFonts w:hint="eastAsia" w:ascii="仿宋_GB2312" w:hAnsi="仿宋_GB2312" w:cs="仿宋_GB2312"/>
          <w:bCs/>
          <w:szCs w:val="32"/>
        </w:rPr>
        <w:t>疫苗生产工艺及制剂研究；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（四）质量控制体系及稳定性研究；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（五）基于动物的</w:t>
      </w:r>
      <w:r>
        <w:rPr>
          <w:rFonts w:ascii="仿宋_GB2312" w:hAnsi="仿宋_GB2312" w:cs="仿宋_GB2312"/>
          <w:bCs/>
          <w:szCs w:val="32"/>
        </w:rPr>
        <w:t>新冠变异株 mRNA 疫苗进行免疫原性、</w:t>
      </w:r>
      <w:r>
        <w:rPr>
          <w:rFonts w:hint="eastAsia" w:ascii="仿宋_GB2312" w:hAnsi="仿宋_GB2312" w:cs="仿宋_GB2312"/>
          <w:bCs/>
          <w:szCs w:val="32"/>
        </w:rPr>
        <w:t>安全</w:t>
      </w:r>
      <w:r>
        <w:rPr>
          <w:rFonts w:ascii="仿宋_GB2312" w:hAnsi="仿宋_GB2312" w:cs="仿宋_GB2312"/>
          <w:bCs/>
          <w:szCs w:val="32"/>
        </w:rPr>
        <w:t>性等非临床研究</w:t>
      </w:r>
      <w:r>
        <w:rPr>
          <w:rFonts w:hint="eastAsia" w:ascii="仿宋_GB2312" w:hAnsi="仿宋_GB2312" w:cs="仿宋_GB2312"/>
          <w:bCs/>
          <w:szCs w:val="32"/>
        </w:rPr>
        <w:t>；</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
          <w:szCs w:val="32"/>
        </w:rPr>
      </w:pPr>
      <w:r>
        <w:rPr>
          <w:rFonts w:hint="eastAsia" w:ascii="仿宋_GB2312" w:hAnsi="仿宋_GB2312" w:cs="仿宋_GB2312"/>
          <w:bCs/>
          <w:szCs w:val="32"/>
        </w:rPr>
        <w:t>（六）</w:t>
      </w:r>
      <w:r>
        <w:rPr>
          <w:rFonts w:ascii="仿宋_GB2312" w:hAnsi="仿宋_GB2312" w:cs="仿宋_GB2312"/>
          <w:bCs/>
          <w:szCs w:val="32"/>
        </w:rPr>
        <w:t>新冠变异株 mRNA 疫苗</w:t>
      </w:r>
      <w:r>
        <w:rPr>
          <w:rFonts w:hint="eastAsia" w:ascii="仿宋_GB2312" w:hAnsi="仿宋_GB2312" w:cs="仿宋_GB2312"/>
          <w:bCs/>
          <w:szCs w:val="32"/>
        </w:rPr>
        <w:t>临床研究。</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
          <w:szCs w:val="32"/>
        </w:rPr>
      </w:pPr>
      <w:r>
        <w:rPr>
          <w:rFonts w:hint="eastAsia" w:ascii="仿宋_GB2312" w:hAnsi="仿宋_GB2312" w:cs="仿宋_GB2312"/>
          <w:b/>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（一）学术指标：</w:t>
      </w:r>
      <w:r>
        <w:rPr>
          <w:rFonts w:ascii="仿宋_GB2312" w:hAnsi="仿宋_GB2312" w:cs="仿宋_GB2312"/>
          <w:bCs/>
          <w:szCs w:val="32"/>
        </w:rPr>
        <w:t>申请发明专利</w:t>
      </w:r>
      <w:r>
        <w:rPr>
          <w:rFonts w:hint="eastAsia" w:asciiTheme="minorEastAsia" w:hAnsiTheme="minorEastAsia"/>
          <w:bCs/>
        </w:rPr>
        <w:t>≥</w:t>
      </w:r>
      <w:r>
        <w:rPr>
          <w:rFonts w:ascii="仿宋_GB2312" w:hAnsi="仿宋_GB2312" w:cs="仿宋_GB2312"/>
          <w:bCs/>
          <w:szCs w:val="32"/>
        </w:rPr>
        <w:t>2项</w:t>
      </w:r>
      <w:r>
        <w:rPr>
          <w:rFonts w:hint="eastAsia" w:ascii="仿宋_GB2312" w:hAnsi="仿宋_GB2312" w:cs="仿宋_GB2312"/>
          <w:bCs/>
          <w:szCs w:val="32"/>
          <w:lang w:eastAsia="zh-CN"/>
        </w:rPr>
        <w:t>。</w:t>
      </w:r>
      <w:r>
        <w:rPr>
          <w:rFonts w:hint="eastAsia" w:ascii="仿宋_GB2312" w:hAnsi="仿宋_GB2312" w:cs="仿宋_GB2312"/>
          <w:bCs/>
          <w:szCs w:val="32"/>
        </w:rPr>
        <w:t xml:space="preserve"> </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（二）技术指标：</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ascii="仿宋_GB2312" w:hAnsi="仿宋_GB2312" w:cs="仿宋_GB2312"/>
          <w:bCs/>
          <w:szCs w:val="32"/>
        </w:rPr>
        <w:t>1</w:t>
      </w:r>
      <w:r>
        <w:rPr>
          <w:rFonts w:hint="eastAsia" w:ascii="仿宋_GB2312" w:hAnsi="仿宋_GB2312" w:cs="仿宋_GB2312"/>
          <w:bCs/>
          <w:szCs w:val="32"/>
        </w:rPr>
        <w:t>.完成</w:t>
      </w:r>
      <w:r>
        <w:rPr>
          <w:rFonts w:ascii="仿宋_GB2312" w:hAnsi="仿宋_GB2312" w:cs="仿宋_GB2312"/>
          <w:bCs/>
          <w:szCs w:val="32"/>
        </w:rPr>
        <w:t>mRNA 疫苗</w:t>
      </w:r>
      <w:r>
        <w:rPr>
          <w:rFonts w:hint="eastAsia" w:ascii="仿宋_GB2312" w:hAnsi="仿宋_GB2312" w:cs="仿宋_GB2312"/>
          <w:bCs/>
          <w:szCs w:val="32"/>
        </w:rPr>
        <w:t>序列设计（明确5‘帽区、5’UTR和3‘UTR，编码区和PolyA尾的序列及其稳定性）及完成递送系统（LPN、V</w:t>
      </w:r>
      <w:r>
        <w:rPr>
          <w:rFonts w:ascii="仿宋_GB2312" w:hAnsi="仿宋_GB2312" w:cs="仿宋_GB2312"/>
          <w:bCs/>
          <w:szCs w:val="32"/>
        </w:rPr>
        <w:t>LP</w:t>
      </w:r>
      <w:r>
        <w:rPr>
          <w:rFonts w:hint="eastAsia" w:ascii="仿宋_GB2312" w:hAnsi="仿宋_GB2312" w:cs="仿宋_GB2312"/>
          <w:bCs/>
          <w:szCs w:val="32"/>
        </w:rPr>
        <w:t>或多肽聚合等）的选择和优化；</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ascii="仿宋_GB2312" w:hAnsi="仿宋_GB2312" w:cs="仿宋_GB2312"/>
          <w:bCs/>
          <w:szCs w:val="32"/>
        </w:rPr>
        <w:t>2.</w:t>
      </w:r>
      <w:r>
        <w:rPr>
          <w:rFonts w:hint="eastAsia" w:ascii="仿宋_GB2312" w:hAnsi="仿宋_GB2312" w:cs="仿宋_GB2312"/>
          <w:bCs/>
          <w:szCs w:val="32"/>
        </w:rPr>
        <w:t>完成</w:t>
      </w:r>
      <w:r>
        <w:rPr>
          <w:rFonts w:ascii="仿宋_GB2312" w:hAnsi="仿宋_GB2312" w:cs="仿宋_GB2312"/>
          <w:bCs/>
          <w:szCs w:val="32"/>
        </w:rPr>
        <w:t>mRNA 疫苗</w:t>
      </w:r>
      <w:r>
        <w:rPr>
          <w:rFonts w:hint="eastAsia" w:ascii="仿宋_GB2312" w:hAnsi="仿宋_GB2312" w:cs="仿宋_GB2312"/>
          <w:bCs/>
          <w:szCs w:val="32"/>
        </w:rPr>
        <w:t>生产工艺研究（包括mRNA的序列合成修饰、递送系统、纯化等关键工艺）；</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ascii="仿宋_GB2312" w:hAnsi="仿宋_GB2312" w:cs="仿宋_GB2312"/>
          <w:bCs/>
          <w:szCs w:val="32"/>
        </w:rPr>
        <w:t>3</w:t>
      </w:r>
      <w:r>
        <w:rPr>
          <w:rFonts w:hint="eastAsia" w:ascii="仿宋_GB2312" w:hAnsi="仿宋_GB2312" w:cs="仿宋_GB2312"/>
          <w:bCs/>
          <w:szCs w:val="32"/>
        </w:rPr>
        <w:t xml:space="preserve">.完成相关质量研究，获得质量研究总结报告、批生产记录、工艺验证总结报告、稳定性研究总结报告等; </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ascii="仿宋_GB2312" w:hAnsi="仿宋_GB2312" w:cs="仿宋_GB2312"/>
          <w:bCs/>
          <w:szCs w:val="32"/>
        </w:rPr>
        <w:t>4.</w:t>
      </w:r>
      <w:r>
        <w:rPr>
          <w:rFonts w:hint="eastAsia" w:ascii="仿宋_GB2312" w:hAnsi="仿宋_GB2312" w:cs="仿宋_GB2312"/>
          <w:bCs/>
          <w:szCs w:val="32"/>
        </w:rPr>
        <w:t>完成</w:t>
      </w:r>
      <w:r>
        <w:rPr>
          <w:rFonts w:ascii="仿宋_GB2312" w:hAnsi="仿宋_GB2312" w:cs="仿宋_GB2312"/>
          <w:bCs/>
          <w:szCs w:val="32"/>
        </w:rPr>
        <w:t>mRNA 疫苗</w:t>
      </w:r>
      <w:r>
        <w:rPr>
          <w:rFonts w:hint="eastAsia" w:ascii="仿宋_GB2312" w:hAnsi="仿宋_GB2312" w:cs="仿宋_GB2312"/>
          <w:bCs/>
          <w:szCs w:val="32"/>
        </w:rPr>
        <w:t>临床前动物实验，获得疫苗保护率等有效性及安全性数据；</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5</w:t>
      </w:r>
      <w:r>
        <w:rPr>
          <w:rFonts w:ascii="仿宋_GB2312" w:hAnsi="仿宋_GB2312" w:cs="仿宋_GB2312"/>
          <w:bCs/>
          <w:szCs w:val="32"/>
        </w:rPr>
        <w:t>.完成mRNA 疫苗</w:t>
      </w:r>
      <w:r>
        <w:rPr>
          <w:rFonts w:hint="eastAsia" w:ascii="仿宋_GB2312" w:hAnsi="仿宋_GB2312" w:cs="仿宋_GB2312"/>
          <w:bCs/>
          <w:szCs w:val="32"/>
        </w:rPr>
        <w:t>人体</w:t>
      </w:r>
      <w:r>
        <w:rPr>
          <w:rFonts w:ascii="仿宋_GB2312" w:hAnsi="仿宋_GB2312" w:cs="仿宋_GB2312"/>
          <w:bCs/>
          <w:szCs w:val="32"/>
        </w:rPr>
        <w:t>临床有效性验证（</w:t>
      </w:r>
      <w:r>
        <w:rPr>
          <w:rFonts w:hint="eastAsia" w:ascii="仿宋_GB2312" w:hAnsi="仿宋_GB2312" w:cs="仿宋_GB2312"/>
          <w:bCs/>
          <w:szCs w:val="32"/>
        </w:rPr>
        <w:t>保护率&gt;80</w:t>
      </w:r>
      <w:r>
        <w:rPr>
          <w:rFonts w:ascii="仿宋_GB2312" w:hAnsi="仿宋_GB2312" w:cs="仿宋_GB2312"/>
          <w:bCs/>
          <w:szCs w:val="32"/>
        </w:rPr>
        <w:t>%</w:t>
      </w:r>
      <w:r>
        <w:rPr>
          <w:rFonts w:hint="eastAsia" w:ascii="仿宋_GB2312" w:hAnsi="仿宋_GB2312" w:cs="仿宋_GB2312"/>
          <w:bCs/>
          <w:szCs w:val="32"/>
        </w:rPr>
        <w:t>或其它</w:t>
      </w:r>
      <w:r>
        <w:rPr>
          <w:rFonts w:ascii="仿宋_GB2312" w:hAnsi="仿宋_GB2312" w:cs="仿宋_GB2312"/>
          <w:bCs/>
          <w:szCs w:val="32"/>
        </w:rPr>
        <w:t>替代终点）</w:t>
      </w:r>
      <w:r>
        <w:rPr>
          <w:rFonts w:hint="eastAsia" w:ascii="仿宋_GB2312" w:hAnsi="仿宋_GB2312" w:cs="仿宋_GB2312"/>
          <w:bCs/>
          <w:szCs w:val="32"/>
        </w:rPr>
        <w:t>，</w:t>
      </w:r>
      <w:r>
        <w:rPr>
          <w:rFonts w:ascii="仿宋_GB2312" w:hAnsi="仿宋_GB2312" w:cs="仿宋_GB2312"/>
          <w:bCs/>
          <w:szCs w:val="32"/>
        </w:rPr>
        <w:t>申请有条件上市</w:t>
      </w:r>
      <w:r>
        <w:rPr>
          <w:rFonts w:hint="eastAsia" w:ascii="仿宋_GB2312" w:hAnsi="仿宋_GB2312" w:cs="仿宋_GB2312"/>
          <w:bCs/>
          <w:szCs w:val="32"/>
        </w:rPr>
        <w:t>。</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
          <w:bCs/>
          <w:szCs w:val="32"/>
        </w:rPr>
      </w:pPr>
      <w:r>
        <w:rPr>
          <w:rFonts w:hint="eastAsia" w:ascii="仿宋_GB2312" w:hAnsi="仿宋_GB2312" w:cs="仿宋_GB2312"/>
          <w:b/>
          <w:bCs/>
          <w:szCs w:val="32"/>
        </w:rPr>
        <w:t>四、项目实施期限：</w:t>
      </w:r>
      <w:r>
        <w:rPr>
          <w:rFonts w:hint="eastAsia" w:ascii="仿宋_GB2312" w:hAnsi="仿宋_GB2312" w:cs="仿宋_GB2312"/>
          <w:bCs/>
          <w:szCs w:val="32"/>
        </w:rPr>
        <w:t>2年</w:t>
      </w:r>
      <w:r>
        <w:rPr>
          <w:rFonts w:hint="eastAsia" w:ascii="仿宋_GB2312" w:hAnsi="仿宋_GB2312" w:cs="仿宋_GB2312"/>
          <w:b w:val="0"/>
          <w:bCs w:val="0"/>
          <w:szCs w:val="32"/>
        </w:rPr>
        <w:t>。</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
          <w:bCs/>
          <w:szCs w:val="32"/>
        </w:rPr>
        <w:t>五、资助方式：</w:t>
      </w:r>
      <w:r>
        <w:rPr>
          <w:rFonts w:hint="eastAsia" w:ascii="仿宋_GB2312" w:hAnsi="仿宋_GB2312" w:cs="仿宋_GB2312"/>
          <w:bCs/>
          <w:szCs w:val="32"/>
        </w:rPr>
        <w:t>赛马式或里程碑式。</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
          <w:bCs/>
          <w:szCs w:val="32"/>
        </w:rPr>
      </w:pPr>
      <w:r>
        <w:rPr>
          <w:rFonts w:hint="eastAsia" w:ascii="仿宋_GB2312" w:hAnsi="仿宋_GB2312" w:cs="仿宋_GB2312"/>
          <w:b/>
          <w:bCs/>
          <w:szCs w:val="32"/>
        </w:rPr>
        <w:t>六、阶段性考核指标（12个月）：</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（一）</w:t>
      </w:r>
      <w:r>
        <w:rPr>
          <w:rFonts w:ascii="仿宋_GB2312" w:hAnsi="仿宋_GB2312" w:cs="仿宋_GB2312"/>
          <w:bCs/>
          <w:szCs w:val="32"/>
        </w:rPr>
        <w:t>完成mRNA疫苗的序列设计以及配套递送系统研究</w:t>
      </w:r>
      <w:r>
        <w:rPr>
          <w:rFonts w:hint="eastAsia" w:ascii="仿宋_GB2312" w:hAnsi="仿宋_GB2312" w:cs="仿宋_GB2312"/>
          <w:bCs/>
          <w:szCs w:val="32"/>
        </w:rPr>
        <w:t>，</w:t>
      </w:r>
      <w:r>
        <w:rPr>
          <w:rFonts w:ascii="仿宋_GB2312" w:hAnsi="仿宋_GB2312" w:cs="仿宋_GB2312"/>
          <w:bCs/>
          <w:szCs w:val="32"/>
        </w:rPr>
        <w:t>完成工艺开发</w:t>
      </w:r>
      <w:r>
        <w:rPr>
          <w:rFonts w:hint="eastAsia" w:ascii="仿宋_GB2312" w:hAnsi="仿宋_GB2312" w:cs="仿宋_GB2312"/>
          <w:bCs/>
          <w:szCs w:val="32"/>
        </w:rPr>
        <w:t>，</w:t>
      </w:r>
      <w:r>
        <w:rPr>
          <w:rFonts w:ascii="仿宋_GB2312" w:hAnsi="仿宋_GB2312" w:cs="仿宋_GB2312"/>
          <w:bCs/>
          <w:szCs w:val="32"/>
        </w:rPr>
        <w:t>完成初步的</w:t>
      </w:r>
      <w:r>
        <w:rPr>
          <w:rFonts w:hint="eastAsia" w:ascii="仿宋_GB2312" w:hAnsi="仿宋_GB2312" w:cs="仿宋_GB2312"/>
          <w:bCs/>
          <w:szCs w:val="32"/>
        </w:rPr>
        <w:t>动物实验，获得</w:t>
      </w:r>
      <w:r>
        <w:rPr>
          <w:rFonts w:ascii="仿宋_GB2312" w:hAnsi="仿宋_GB2312" w:cs="仿宋_GB2312"/>
          <w:bCs/>
          <w:szCs w:val="32"/>
        </w:rPr>
        <w:t>有效性与安全性研究</w:t>
      </w:r>
      <w:r>
        <w:rPr>
          <w:rFonts w:hint="eastAsia" w:ascii="仿宋_GB2312" w:hAnsi="仿宋_GB2312" w:cs="仿宋_GB2312"/>
          <w:bCs/>
          <w:szCs w:val="32"/>
        </w:rPr>
        <w:t>数据</w:t>
      </w:r>
      <w:r>
        <w:rPr>
          <w:rFonts w:ascii="仿宋_GB2312" w:hAnsi="仿宋_GB2312" w:cs="仿宋_GB2312"/>
          <w:bCs/>
          <w:szCs w:val="32"/>
        </w:rPr>
        <w:t xml:space="preserve">； </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（二）</w:t>
      </w:r>
      <w:r>
        <w:rPr>
          <w:rFonts w:ascii="仿宋_GB2312" w:hAnsi="仿宋_GB2312" w:cs="仿宋_GB2312"/>
          <w:bCs/>
          <w:szCs w:val="32"/>
        </w:rPr>
        <w:t>启动</w:t>
      </w:r>
      <w:r>
        <w:rPr>
          <w:rFonts w:hint="eastAsia" w:ascii="仿宋_GB2312" w:hAnsi="仿宋_GB2312" w:cs="仿宋_GB2312"/>
          <w:bCs/>
          <w:szCs w:val="32"/>
        </w:rPr>
        <w:t>1期</w:t>
      </w:r>
      <w:r>
        <w:rPr>
          <w:rFonts w:ascii="仿宋_GB2312" w:hAnsi="仿宋_GB2312" w:cs="仿宋_GB2312"/>
          <w:bCs/>
          <w:szCs w:val="32"/>
        </w:rPr>
        <w:t>临床试验</w:t>
      </w:r>
      <w:r>
        <w:rPr>
          <w:rFonts w:hint="eastAsia" w:ascii="仿宋_GB2312" w:hAnsi="仿宋_GB2312" w:cs="仿宋_GB2312"/>
          <w:bCs/>
          <w:szCs w:val="32"/>
        </w:rPr>
        <w:t>。</w:t>
      </w:r>
    </w:p>
    <w:p>
      <w:pPr>
        <w:pStyle w:val="9"/>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
          <w:bCs/>
          <w:szCs w:val="32"/>
        </w:rPr>
        <w:t>七、资助经费：</w:t>
      </w:r>
      <w:r>
        <w:rPr>
          <w:rFonts w:hint="eastAsia" w:ascii="仿宋_GB2312" w:hAnsi="仿宋_GB2312" w:cs="仿宋_GB2312"/>
          <w:bCs/>
          <w:szCs w:val="32"/>
        </w:rPr>
        <w:t>不超过</w:t>
      </w:r>
      <w:r>
        <w:rPr>
          <w:rFonts w:hint="eastAsia" w:ascii="仿宋_GB2312" w:hAnsi="仿宋_GB2312" w:cs="仿宋_GB2312"/>
          <w:bCs/>
          <w:szCs w:val="32"/>
          <w:highlight w:val="none"/>
          <w:lang w:val="en-US" w:eastAsia="zh-CN"/>
        </w:rPr>
        <w:t>800</w:t>
      </w:r>
      <w:r>
        <w:rPr>
          <w:rFonts w:hint="eastAsia" w:ascii="仿宋_GB2312" w:hAnsi="仿宋_GB2312" w:cs="仿宋_GB2312"/>
          <w:bCs/>
          <w:szCs w:val="32"/>
        </w:rPr>
        <w:t>万元。</w:t>
      </w:r>
    </w:p>
    <w:p>
      <w:pPr>
        <w:keepNext w:val="0"/>
        <w:keepLines w:val="0"/>
        <w:pageBreakBefore w:val="0"/>
        <w:kinsoku/>
        <w:wordWrap/>
        <w:overflowPunct/>
        <w:topLinePunct w:val="0"/>
        <w:autoSpaceDE/>
        <w:autoSpaceDN/>
        <w:bidi w:val="0"/>
        <w:adjustRightInd/>
        <w:spacing w:line="560" w:lineRule="exact"/>
        <w:ind w:left="0"/>
        <w:jc w:val="both"/>
        <w:rPr>
          <w:rFonts w:hint="eastAsia" w:ascii="仿宋_GB2312" w:hAnsi="仿宋_GB2312" w:cs="仿宋_GB2312"/>
          <w:szCs w:val="32"/>
        </w:rPr>
      </w:pPr>
      <w:r>
        <w:rPr>
          <w:rFonts w:hint="eastAsia" w:ascii="仿宋_GB2312" w:hAnsi="仿宋_GB2312" w:cs="仿宋_GB2312"/>
          <w:szCs w:val="32"/>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ascii="方正小标宋简体" w:hAnsi="方正小标宋简体" w:eastAsia="方正小标宋简体" w:cs="方正小标宋简体"/>
          <w:color w:val="000000"/>
          <w:sz w:val="44"/>
          <w:lang w:val="en"/>
        </w:rPr>
        <w:t>2022XXX</w:t>
      </w:r>
      <w:r>
        <w:rPr>
          <w:rFonts w:hint="default" w:ascii="方正小标宋简体" w:hAnsi="方正小标宋简体" w:eastAsia="方正小标宋简体" w:cs="方正小标宋简体"/>
          <w:color w:val="000000"/>
          <w:sz w:val="44"/>
          <w:lang w:val="en" w:eastAsia="zh-CN"/>
        </w:rPr>
        <w:t xml:space="preserve"> </w:t>
      </w:r>
      <w:r>
        <w:rPr>
          <w:rFonts w:hint="eastAsia" w:ascii="方正小标宋简体" w:hAnsi="方正小标宋简体" w:eastAsia="方正小标宋简体" w:cs="方正小标宋简体"/>
          <w:color w:val="000000"/>
          <w:sz w:val="44"/>
        </w:rPr>
        <w:t>新冠肺炎相关隔离人员焦虑症的干预研究</w:t>
      </w:r>
    </w:p>
    <w:p>
      <w:pPr>
        <w:pStyle w:val="9"/>
        <w:keepNext w:val="0"/>
        <w:keepLines w:val="0"/>
        <w:pageBreakBefore w:val="0"/>
        <w:kinsoku/>
        <w:wordWrap/>
        <w:overflowPunct/>
        <w:topLinePunct w:val="0"/>
        <w:autoSpaceDE/>
        <w:autoSpaceDN/>
        <w:bidi w:val="0"/>
        <w:adjustRightInd/>
        <w:spacing w:line="560" w:lineRule="exact"/>
        <w:ind w:left="0" w:firstLine="0" w:firstLineChars="0"/>
        <w:jc w:val="both"/>
        <w:rPr>
          <w:b/>
        </w:rPr>
      </w:pP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rFonts w:hint="eastAsia" w:eastAsia="仿宋_GB2312"/>
          <w:b w:val="0"/>
          <w:bCs/>
          <w:lang w:eastAsia="zh-CN"/>
        </w:rPr>
      </w:pPr>
      <w:r>
        <w:rPr>
          <w:rFonts w:hint="eastAsia"/>
          <w:b/>
          <w:lang w:eastAsia="zh-CN"/>
        </w:rPr>
        <w:t>一、</w:t>
      </w:r>
      <w:r>
        <w:rPr>
          <w:rFonts w:hint="eastAsia"/>
          <w:b/>
        </w:rPr>
        <w:t>领域：</w:t>
      </w:r>
      <w:r>
        <w:rPr>
          <w:rFonts w:hint="eastAsia"/>
          <w:b w:val="0"/>
          <w:bCs/>
        </w:rPr>
        <w:t>生物与人口健康技术-</w:t>
      </w:r>
      <w:r>
        <w:rPr>
          <w:rFonts w:hint="eastAsia"/>
          <w:b w:val="0"/>
          <w:bCs/>
          <w:lang w:eastAsia="zh-CN"/>
        </w:rPr>
        <w:t>中药、天然药物</w:t>
      </w:r>
    </w:p>
    <w:p>
      <w:pPr>
        <w:keepNext w:val="0"/>
        <w:keepLines w:val="0"/>
        <w:pageBreakBefore w:val="0"/>
        <w:widowControl/>
        <w:suppressLineNumbers w:val="0"/>
        <w:kinsoku/>
        <w:wordWrap/>
        <w:overflowPunct/>
        <w:topLinePunct w:val="0"/>
        <w:autoSpaceDE/>
        <w:autoSpaceDN/>
        <w:bidi w:val="0"/>
        <w:adjustRightInd/>
        <w:spacing w:line="560" w:lineRule="exact"/>
        <w:ind w:left="0"/>
        <w:jc w:val="left"/>
        <w:rPr>
          <w:rFonts w:hint="eastAsia"/>
          <w:b/>
          <w:lang w:eastAsia="zh-CN"/>
        </w:rPr>
      </w:pPr>
      <w:r>
        <w:rPr>
          <w:rFonts w:hint="eastAsia" w:ascii="仿宋_GB2312" w:hAnsi="仿宋_GB2312" w:cs="仿宋_GB2312"/>
          <w:b/>
          <w:bCs/>
          <w:szCs w:val="32"/>
          <w:lang w:eastAsia="zh-CN"/>
        </w:rPr>
        <w:t>二、</w:t>
      </w:r>
      <w:r>
        <w:rPr>
          <w:rFonts w:hint="eastAsia" w:ascii="仿宋_GB2312" w:hAnsi="仿宋_GB2312" w:cs="仿宋_GB2312"/>
          <w:b/>
          <w:bCs/>
          <w:szCs w:val="32"/>
        </w:rPr>
        <w:t>具体应用场景：</w:t>
      </w:r>
      <w:r>
        <w:rPr>
          <w:rFonts w:hint="eastAsia" w:ascii="仿宋_GB2312" w:hAnsi="仿宋_GB2312" w:cs="仿宋_GB2312"/>
          <w:szCs w:val="32"/>
        </w:rPr>
        <w:t>适用于</w:t>
      </w:r>
      <w:r>
        <w:rPr>
          <w:rFonts w:hint="eastAsia" w:ascii="仿宋_GB2312" w:hAnsi="仿宋_GB2312" w:cs="仿宋_GB2312"/>
          <w:szCs w:val="32"/>
          <w:lang w:eastAsia="zh-CN"/>
        </w:rPr>
        <w:t>新冠肺炎常态化疫情防控隔离人员，缓解</w:t>
      </w:r>
      <w:r>
        <w:rPr>
          <w:rFonts w:hint="eastAsia" w:ascii="仿宋" w:hAnsi="仿宋" w:eastAsia="仿宋" w:cs="仿宋"/>
          <w:color w:val="000000" w:themeColor="text1"/>
          <w:shd w:val="clear" w:color="auto" w:fill="FFFFFF"/>
          <w14:textFill>
            <w14:solidFill>
              <w14:schemeClr w14:val="tx1"/>
            </w14:solidFill>
          </w14:textFill>
        </w:rPr>
        <w:t>相关隔离人员应激焦虑</w:t>
      </w:r>
      <w:r>
        <w:rPr>
          <w:rFonts w:hint="eastAsia" w:ascii="仿宋" w:hAnsi="仿宋" w:eastAsia="仿宋" w:cs="仿宋"/>
          <w:color w:val="000000" w:themeColor="text1"/>
          <w:shd w:val="clear" w:color="auto" w:fill="FFFFFF"/>
          <w:lang w:eastAsia="zh-CN"/>
          <w14:textFill>
            <w14:solidFill>
              <w14:schemeClr w14:val="tx1"/>
            </w14:solidFill>
          </w14:textFill>
        </w:rPr>
        <w:t>情绪</w:t>
      </w:r>
      <w:r>
        <w:rPr>
          <w:rFonts w:hint="eastAsia" w:ascii="仿宋_GB2312" w:hAnsi="仿宋_GB2312" w:cs="仿宋_GB2312"/>
          <w:szCs w:val="32"/>
        </w:rPr>
        <w:t>。</w:t>
      </w:r>
      <w:r>
        <w:rPr>
          <w:rFonts w:hint="eastAsia" w:ascii="仿宋_GB2312" w:hAnsi="仿宋_GB2312" w:cs="仿宋_GB2312"/>
          <w:bCs/>
          <w:szCs w:val="32"/>
        </w:rPr>
        <w:t>申报时</w:t>
      </w:r>
      <w:r>
        <w:rPr>
          <w:rFonts w:hint="eastAsia" w:ascii="仿宋_GB2312" w:hAnsi="仿宋_GB2312" w:cs="仿宋_GB2312"/>
          <w:szCs w:val="32"/>
        </w:rPr>
        <w:t>需提交与应用场景主管部门（市级）的应用示范协议或其出具的推荐意见函</w:t>
      </w:r>
      <w:r>
        <w:rPr>
          <w:rFonts w:hint="eastAsia" w:ascii="仿宋_GB2312" w:hAnsi="仿宋_GB2312" w:cs="仿宋_GB2312"/>
          <w:szCs w:val="32"/>
          <w:lang w:eastAsia="zh-CN"/>
        </w:rPr>
        <w:t>。</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b/>
        </w:rPr>
      </w:pPr>
      <w:r>
        <w:rPr>
          <w:rFonts w:hint="eastAsia"/>
          <w:b/>
          <w:lang w:eastAsia="zh-CN"/>
        </w:rPr>
        <w:t>三、</w:t>
      </w:r>
      <w:r>
        <w:rPr>
          <w:rFonts w:hint="eastAsia"/>
          <w:b/>
        </w:rPr>
        <w:t>主要研发内容：</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both"/>
        <w:rPr>
          <w:bCs/>
        </w:rPr>
      </w:pPr>
      <w:r>
        <w:rPr>
          <w:rFonts w:hint="eastAsia"/>
          <w:bCs/>
          <w:lang w:eastAsia="zh-CN"/>
        </w:rPr>
        <w:t>（一）</w:t>
      </w:r>
      <w:r>
        <w:rPr>
          <w:rFonts w:hint="eastAsia"/>
          <w:bCs/>
        </w:rPr>
        <w:t>隔离环境中不同干预焦虑症方法或方案（如中药干预组、针灸组、药针联合组等）的疗效评价；</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both"/>
        <w:rPr>
          <w:bCs/>
        </w:rPr>
      </w:pPr>
      <w:r>
        <w:rPr>
          <w:rFonts w:hint="eastAsia"/>
          <w:bCs/>
          <w:lang w:eastAsia="zh-CN"/>
        </w:rPr>
        <w:t>（二）</w:t>
      </w:r>
      <w:r>
        <w:rPr>
          <w:rFonts w:hint="eastAsia"/>
          <w:bCs/>
        </w:rPr>
        <w:t>优选最佳干预法，开展试点推广应用。</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b/>
        </w:rPr>
      </w:pPr>
      <w:r>
        <w:rPr>
          <w:rFonts w:hint="eastAsia"/>
          <w:b/>
          <w:lang w:eastAsia="zh-CN"/>
        </w:rPr>
        <w:t>四、</w:t>
      </w:r>
      <w:r>
        <w:rPr>
          <w:rFonts w:hint="eastAsia"/>
          <w:b/>
        </w:rPr>
        <w:t>项目考核指标（项目执行期内）</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both"/>
        <w:rPr>
          <w:rFonts w:hint="default"/>
          <w:bCs/>
          <w:lang w:val="en-US" w:eastAsia="zh-CN"/>
        </w:rPr>
      </w:pPr>
      <w:r>
        <w:rPr>
          <w:rFonts w:hint="eastAsia"/>
          <w:bCs/>
          <w:lang w:eastAsia="zh-CN"/>
        </w:rPr>
        <w:t>（一）学术指标：撰写研究报告</w:t>
      </w:r>
      <w:r>
        <w:rPr>
          <w:rFonts w:hint="eastAsia" w:ascii="仿宋_GB2312" w:hAnsi="仿宋_GB2312" w:cs="仿宋_GB2312"/>
          <w:bCs/>
          <w:szCs w:val="32"/>
          <w:lang w:val="en-US" w:eastAsia="zh-CN"/>
        </w:rPr>
        <w:t>1</w:t>
      </w:r>
      <w:r>
        <w:rPr>
          <w:rFonts w:hint="eastAsia"/>
          <w:bCs/>
          <w:lang w:val="en-US" w:eastAsia="zh-CN"/>
        </w:rPr>
        <w:t>份。</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both"/>
        <w:rPr>
          <w:rFonts w:hint="eastAsia"/>
          <w:bCs/>
          <w:lang w:eastAsia="zh-CN"/>
        </w:rPr>
      </w:pPr>
      <w:r>
        <w:rPr>
          <w:rFonts w:hint="eastAsia"/>
          <w:bCs/>
          <w:lang w:eastAsia="zh-CN"/>
        </w:rPr>
        <w:t>（二）</w:t>
      </w:r>
      <w:r>
        <w:rPr>
          <w:rFonts w:hint="eastAsia"/>
          <w:bCs/>
        </w:rPr>
        <w:t>技术指标</w:t>
      </w:r>
      <w:r>
        <w:rPr>
          <w:rFonts w:hint="eastAsia"/>
          <w:bCs/>
          <w:lang w:eastAsia="zh-CN"/>
        </w:rPr>
        <w:t>：</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both"/>
        <w:rPr>
          <w:rFonts w:hint="eastAsia"/>
          <w:bCs/>
        </w:rPr>
      </w:pPr>
      <w:r>
        <w:rPr>
          <w:rFonts w:hint="eastAsia" w:ascii="仿宋_GB2312" w:hAnsi="仿宋_GB2312" w:cs="仿宋_GB2312"/>
          <w:bCs/>
          <w:szCs w:val="32"/>
          <w:lang w:val="en-US" w:eastAsia="zh-CN"/>
        </w:rPr>
        <w:t>1.</w:t>
      </w:r>
      <w:r>
        <w:rPr>
          <w:rFonts w:hint="eastAsia"/>
          <w:bCs/>
        </w:rPr>
        <w:t>选取不同干预方法或方案优选最佳干预法研究中，每组病例≥</w:t>
      </w:r>
      <w:r>
        <w:rPr>
          <w:rFonts w:hint="eastAsia" w:ascii="仿宋_GB2312" w:hAnsi="仿宋_GB2312" w:cs="仿宋_GB2312"/>
          <w:bCs/>
          <w:szCs w:val="32"/>
        </w:rPr>
        <w:t>50</w:t>
      </w:r>
      <w:r>
        <w:rPr>
          <w:rFonts w:hint="eastAsia"/>
          <w:bCs/>
        </w:rPr>
        <w:t>例；</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both"/>
        <w:rPr>
          <w:rFonts w:hint="eastAsia"/>
          <w:bCs/>
          <w:lang w:val="en" w:eastAsia="zh-CN"/>
        </w:rPr>
      </w:pPr>
      <w:r>
        <w:rPr>
          <w:rFonts w:hint="eastAsia" w:ascii="仿宋_GB2312" w:hAnsi="仿宋_GB2312" w:cs="仿宋_GB2312"/>
          <w:bCs/>
          <w:szCs w:val="32"/>
          <w:lang w:val="en-US" w:eastAsia="zh-CN"/>
        </w:rPr>
        <w:t>2.</w:t>
      </w:r>
      <w:r>
        <w:rPr>
          <w:rFonts w:hint="eastAsia"/>
          <w:bCs/>
        </w:rPr>
        <w:t>采用优选的最佳干预法进行临床推广应用的病例≥</w:t>
      </w:r>
      <w:r>
        <w:rPr>
          <w:rFonts w:hint="eastAsia" w:ascii="仿宋_GB2312" w:hAnsi="仿宋_GB2312" w:cs="仿宋_GB2312"/>
          <w:bCs/>
          <w:szCs w:val="32"/>
        </w:rPr>
        <w:t>200</w:t>
      </w:r>
      <w:r>
        <w:rPr>
          <w:rFonts w:hint="eastAsia"/>
          <w:bCs/>
        </w:rPr>
        <w:t>例</w:t>
      </w:r>
      <w:r>
        <w:rPr>
          <w:rFonts w:hint="eastAsia"/>
          <w:bCs/>
          <w:lang w:eastAsia="zh-CN"/>
        </w:rPr>
        <w:t>；</w:t>
      </w: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jc w:val="both"/>
        <w:rPr>
          <w:rFonts w:hint="eastAsia"/>
          <w:bCs/>
        </w:rPr>
      </w:pPr>
      <w:r>
        <w:rPr>
          <w:rFonts w:hint="eastAsia" w:ascii="仿宋_GB2312" w:hAnsi="仿宋_GB2312" w:cs="仿宋_GB2312"/>
          <w:bCs/>
          <w:szCs w:val="32"/>
          <w:lang w:val="en-US" w:eastAsia="zh-CN"/>
        </w:rPr>
        <w:t>3.</w:t>
      </w:r>
      <w:r>
        <w:rPr>
          <w:rFonts w:hint="eastAsia"/>
          <w:bCs/>
        </w:rPr>
        <w:t>隔离环境示范点≥</w:t>
      </w:r>
      <w:r>
        <w:rPr>
          <w:rFonts w:hint="eastAsia" w:ascii="仿宋_GB2312" w:hAnsi="仿宋_GB2312" w:cs="仿宋_GB2312"/>
          <w:bCs/>
          <w:szCs w:val="32"/>
        </w:rPr>
        <w:t>5</w:t>
      </w:r>
      <w:r>
        <w:rPr>
          <w:rFonts w:hint="eastAsia"/>
          <w:bCs/>
        </w:rPr>
        <w:t>家。</w:t>
      </w:r>
    </w:p>
    <w:p>
      <w:pPr>
        <w:keepNext w:val="0"/>
        <w:keepLines w:val="0"/>
        <w:pageBreakBefore w:val="0"/>
        <w:kinsoku/>
        <w:wordWrap/>
        <w:overflowPunct/>
        <w:topLinePunct w:val="0"/>
        <w:autoSpaceDE/>
        <w:autoSpaceDN/>
        <w:bidi w:val="0"/>
        <w:adjustRightInd/>
        <w:spacing w:line="560" w:lineRule="exact"/>
        <w:ind w:left="0" w:leftChars="0" w:firstLine="642" w:firstLineChars="200"/>
        <w:jc w:val="both"/>
        <w:rPr>
          <w:b/>
        </w:rPr>
      </w:pPr>
      <w:r>
        <w:rPr>
          <w:rFonts w:hint="eastAsia"/>
          <w:b/>
          <w:lang w:eastAsia="zh-CN"/>
        </w:rPr>
        <w:t>五、</w:t>
      </w:r>
      <w:r>
        <w:rPr>
          <w:rFonts w:hint="eastAsia"/>
          <w:b/>
        </w:rPr>
        <w:t>项目实施期限：</w:t>
      </w:r>
      <w:r>
        <w:rPr>
          <w:rFonts w:hint="eastAsia" w:ascii="仿宋_GB2312" w:hAnsi="仿宋_GB2312" w:eastAsia="仿宋_GB2312" w:cs="仿宋_GB2312"/>
          <w:bCs/>
          <w:kern w:val="2"/>
          <w:sz w:val="32"/>
          <w:szCs w:val="32"/>
          <w:lang w:val="en-US" w:eastAsia="zh-CN" w:bidi="ar-SA"/>
        </w:rPr>
        <w:t>2</w:t>
      </w:r>
      <w:r>
        <w:rPr>
          <w:rFonts w:hint="eastAsia"/>
          <w:bCs/>
        </w:rPr>
        <w:t>年。</w:t>
      </w:r>
    </w:p>
    <w:p>
      <w:pPr>
        <w:keepNext w:val="0"/>
        <w:keepLines w:val="0"/>
        <w:pageBreakBefore w:val="0"/>
        <w:kinsoku/>
        <w:wordWrap/>
        <w:overflowPunct/>
        <w:topLinePunct w:val="0"/>
        <w:autoSpaceDE/>
        <w:autoSpaceDN/>
        <w:bidi w:val="0"/>
        <w:adjustRightInd/>
        <w:spacing w:line="560" w:lineRule="exact"/>
        <w:ind w:left="0" w:leftChars="0" w:firstLine="642" w:firstLineChars="200"/>
        <w:jc w:val="both"/>
        <w:rPr>
          <w:b/>
        </w:rPr>
      </w:pPr>
      <w:r>
        <w:rPr>
          <w:rFonts w:hint="eastAsia"/>
          <w:b/>
          <w:lang w:eastAsia="zh-CN"/>
        </w:rPr>
        <w:t>六、</w:t>
      </w:r>
      <w:r>
        <w:rPr>
          <w:rFonts w:hint="eastAsia"/>
          <w:b/>
        </w:rPr>
        <w:t>资助经费：</w:t>
      </w:r>
      <w:r>
        <w:rPr>
          <w:rFonts w:hint="eastAsia"/>
          <w:bCs/>
        </w:rPr>
        <w:t>不超过</w:t>
      </w:r>
      <w:r>
        <w:rPr>
          <w:rFonts w:hint="eastAsia" w:ascii="仿宋_GB2312" w:hAnsi="仿宋_GB2312" w:eastAsia="仿宋_GB2312" w:cs="仿宋_GB2312"/>
          <w:bCs/>
          <w:kern w:val="2"/>
          <w:sz w:val="32"/>
          <w:szCs w:val="32"/>
          <w:lang w:val="en-US" w:eastAsia="zh-CN" w:bidi="ar-SA"/>
        </w:rPr>
        <w:t>40</w:t>
      </w:r>
      <w:r>
        <w:rPr>
          <w:rFonts w:hint="eastAsia"/>
          <w:bCs/>
        </w:rPr>
        <w:t>万元。</w:t>
      </w:r>
    </w:p>
    <w:p>
      <w:pPr>
        <w:keepNext w:val="0"/>
        <w:keepLines w:val="0"/>
        <w:pageBreakBefore w:val="0"/>
        <w:widowControl/>
        <w:kinsoku/>
        <w:wordWrap/>
        <w:overflowPunct/>
        <w:topLinePunct w:val="0"/>
        <w:autoSpaceDE/>
        <w:autoSpaceDN/>
        <w:bidi w:val="0"/>
        <w:adjustRightInd/>
        <w:spacing w:line="560" w:lineRule="exact"/>
        <w:ind w:left="0" w:firstLine="0" w:firstLineChars="0"/>
        <w:jc w:val="both"/>
        <w:rPr>
          <w:rFonts w:ascii="方正小标宋简体" w:hAnsi="方正小标宋简体" w:eastAsia="方正小标宋简体" w:cs="方正小标宋简体"/>
          <w:color w:val="000000"/>
          <w:sz w:val="44"/>
        </w:rPr>
      </w:pPr>
      <w:r>
        <w:rPr>
          <w:rFonts w:ascii="方正小标宋简体" w:hAnsi="方正小标宋简体" w:eastAsia="方正小标宋简体" w:cs="方正小标宋简体"/>
          <w:color w:val="000000"/>
          <w:sz w:val="44"/>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治疗湿热毒邪“疫病”的中药创新药物研发</w:t>
      </w:r>
    </w:p>
    <w:p>
      <w:pPr>
        <w:keepNext w:val="0"/>
        <w:keepLines w:val="0"/>
        <w:pageBreakBefore w:val="0"/>
        <w:kinsoku/>
        <w:wordWrap/>
        <w:overflowPunct/>
        <w:topLinePunct w:val="0"/>
        <w:autoSpaceDE/>
        <w:autoSpaceDN/>
        <w:bidi w:val="0"/>
        <w:adjustRightInd/>
        <w:spacing w:line="560" w:lineRule="exact"/>
        <w:ind w:left="0" w:firstLine="562"/>
        <w:jc w:val="both"/>
        <w:rPr>
          <w:rFonts w:ascii="仿宋_GB2312" w:hAnsi="仿宋_GB2312" w:cs="仿宋_GB2312"/>
          <w:b/>
          <w:sz w:val="28"/>
          <w:szCs w:val="28"/>
        </w:rPr>
      </w:pP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rFonts w:ascii="仿宋_GB2312" w:hAnsi="仿宋_GB2312" w:cs="仿宋_GB2312"/>
          <w:szCs w:val="32"/>
        </w:rPr>
      </w:pPr>
      <w:r>
        <w:rPr>
          <w:rFonts w:hint="eastAsia" w:ascii="仿宋_GB2312" w:hAnsi="仿宋_GB2312" w:cs="仿宋_GB2312"/>
          <w:b/>
          <w:szCs w:val="32"/>
        </w:rPr>
        <w:t>一、领域：</w:t>
      </w:r>
      <w:r>
        <w:rPr>
          <w:rFonts w:hint="eastAsia" w:ascii="仿宋_GB2312" w:hAnsi="仿宋_GB2312" w:cs="仿宋_GB2312"/>
          <w:szCs w:val="32"/>
        </w:rPr>
        <w:t>生物与人口健康技术-</w:t>
      </w:r>
      <w:r>
        <w:rPr>
          <w:rFonts w:hint="eastAsia"/>
          <w:b w:val="0"/>
          <w:bCs/>
          <w:lang w:eastAsia="zh-CN"/>
        </w:rPr>
        <w:t>中药、天然药物</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szCs w:val="32"/>
        </w:rPr>
      </w:pPr>
      <w:r>
        <w:rPr>
          <w:rFonts w:hint="eastAsia" w:ascii="仿宋_GB2312" w:hAnsi="仿宋_GB2312" w:cs="仿宋_GB2312"/>
          <w:b/>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以我市本土医疗机构治疗湿热毒邪“疫病”（如新冠肺炎）的中药方剂为研究对象：</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（一）多方式结合的临床试验研究，获取科学的临床应用人用证据；</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（二）原料药材资源评估、制备工艺、质量标准及稳定性研究；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（三）产品药理毒理学评价。</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b/>
          <w:szCs w:val="32"/>
        </w:rPr>
      </w:pPr>
      <w:r>
        <w:rPr>
          <w:rFonts w:hint="eastAsia" w:ascii="仿宋_GB2312" w:hAnsi="仿宋_GB2312" w:cs="仿宋_GB2312"/>
          <w:b/>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（一）学术指标：申请专利≥2项。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（二）技术指标：</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1.治疗湿热毒邪“疫病”（如新冠肺炎）患者≥100人；</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2.完成3批产品的中试生产及药品稳定性试验；</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3.申报中药新药临床试验批件</w:t>
      </w:r>
      <w:r>
        <w:rPr>
          <w:rFonts w:hint="eastAsia" w:ascii="仿宋_GB2312" w:hAnsi="仿宋_GB2312" w:cs="仿宋_GB2312"/>
          <w:bCs/>
          <w:szCs w:val="32"/>
          <w:highlight w:val="none"/>
        </w:rPr>
        <w:t>并获得受理</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szCs w:val="32"/>
          <w:highlight w:val="yellow"/>
        </w:rPr>
      </w:pPr>
      <w:r>
        <w:rPr>
          <w:rFonts w:hint="eastAsia" w:ascii="仿宋_GB2312" w:hAnsi="仿宋_GB2312" w:cs="仿宋_GB2312"/>
          <w:b/>
          <w:szCs w:val="32"/>
        </w:rPr>
        <w:t>四、项目实施期限：</w:t>
      </w:r>
      <w:r>
        <w:rPr>
          <w:rFonts w:hint="eastAsia" w:ascii="仿宋_GB2312" w:hAnsi="仿宋_GB2312" w:cs="仿宋_GB2312"/>
          <w:bCs/>
          <w:szCs w:val="32"/>
        </w:rPr>
        <w:t>2年</w:t>
      </w:r>
      <w:r>
        <w:rPr>
          <w:rFonts w:hint="eastAsia" w:ascii="仿宋_GB2312" w:hAnsi="仿宋_GB2312" w:cs="仿宋_GB2312"/>
          <w:b w:val="0"/>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
          <w:szCs w:val="32"/>
        </w:rPr>
      </w:pPr>
      <w:r>
        <w:rPr>
          <w:rFonts w:hint="eastAsia" w:ascii="仿宋_GB2312" w:hAnsi="仿宋_GB2312" w:cs="仿宋_GB2312"/>
          <w:b/>
          <w:szCs w:val="32"/>
        </w:rPr>
        <w:t>五、资助方式：</w:t>
      </w:r>
      <w:r>
        <w:rPr>
          <w:rFonts w:hint="eastAsia" w:ascii="仿宋_GB2312" w:hAnsi="仿宋_GB2312" w:cs="仿宋_GB2312"/>
          <w:b w:val="0"/>
          <w:bCs/>
          <w:szCs w:val="32"/>
          <w:highlight w:val="none"/>
          <w:lang w:eastAsia="zh-CN"/>
        </w:rPr>
        <w:t>中期评估式</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Cs/>
          <w:szCs w:val="32"/>
        </w:rPr>
      </w:pPr>
      <w:r>
        <w:rPr>
          <w:rFonts w:hint="eastAsia" w:ascii="仿宋_GB2312" w:hAnsi="仿宋_GB2312" w:cs="仿宋_GB2312"/>
          <w:b/>
          <w:szCs w:val="32"/>
          <w:lang w:eastAsia="zh-CN"/>
        </w:rPr>
        <w:t>六</w:t>
      </w:r>
      <w:r>
        <w:rPr>
          <w:rFonts w:hint="eastAsia" w:ascii="仿宋_GB2312" w:hAnsi="仿宋_GB2312" w:cs="仿宋_GB2312"/>
          <w:b/>
          <w:szCs w:val="32"/>
        </w:rPr>
        <w:t>、</w:t>
      </w:r>
      <w:r>
        <w:rPr>
          <w:rFonts w:hint="eastAsia" w:ascii="仿宋_GB2312" w:hAnsi="仿宋_GB2312" w:cs="仿宋_GB2312"/>
          <w:b/>
          <w:i w:val="0"/>
          <w:caps w:val="0"/>
          <w:spacing w:val="0"/>
          <w:w w:val="100"/>
          <w:sz w:val="32"/>
          <w:szCs w:val="32"/>
        </w:rPr>
        <w:t>资助经费</w:t>
      </w:r>
      <w:r>
        <w:rPr>
          <w:rFonts w:hint="eastAsia" w:ascii="仿宋_GB2312" w:hAnsi="仿宋_GB2312" w:cs="仿宋_GB2312"/>
          <w:b/>
          <w:szCs w:val="32"/>
        </w:rPr>
        <w:t>：</w:t>
      </w:r>
      <w:r>
        <w:rPr>
          <w:rFonts w:hint="eastAsia" w:ascii="仿宋_GB2312" w:hAnsi="仿宋_GB2312" w:cs="仿宋_GB2312"/>
          <w:b w:val="0"/>
          <w:bCs/>
          <w:szCs w:val="32"/>
          <w:lang w:eastAsia="zh-CN"/>
        </w:rPr>
        <w:t>不超过</w:t>
      </w:r>
      <w:r>
        <w:rPr>
          <w:rFonts w:hint="eastAsia" w:ascii="仿宋_GB2312" w:hAnsi="仿宋_GB2312" w:cs="仿宋_GB2312"/>
          <w:bCs/>
          <w:szCs w:val="32"/>
        </w:rPr>
        <w:t>500万元。</w:t>
      </w:r>
    </w:p>
    <w:p>
      <w:pPr>
        <w:keepNext w:val="0"/>
        <w:keepLines w:val="0"/>
        <w:pageBreakBefore w:val="0"/>
        <w:kinsoku/>
        <w:wordWrap/>
        <w:overflowPunct/>
        <w:topLinePunct w:val="0"/>
        <w:autoSpaceDE/>
        <w:autoSpaceDN/>
        <w:bidi w:val="0"/>
        <w:adjustRightInd/>
        <w:spacing w:line="560" w:lineRule="exact"/>
        <w:ind w:left="0" w:firstLine="0" w:firstLineChars="0"/>
        <w:jc w:val="both"/>
        <w:rPr>
          <w:rFonts w:ascii="方正小标宋简体" w:hAnsi="方正小标宋简体" w:eastAsia="方正小标宋简体" w:cs="方正小标宋简体"/>
          <w:color w:val="000000"/>
          <w:sz w:val="48"/>
          <w:szCs w:val="48"/>
        </w:rPr>
      </w:pPr>
    </w:p>
    <w:p>
      <w:pPr>
        <w:keepNext w:val="0"/>
        <w:keepLines w:val="0"/>
        <w:pageBreakBefore w:val="0"/>
        <w:widowControl/>
        <w:kinsoku/>
        <w:wordWrap/>
        <w:overflowPunct/>
        <w:topLinePunct w:val="0"/>
        <w:autoSpaceDE/>
        <w:autoSpaceDN/>
        <w:bidi w:val="0"/>
        <w:adjustRightInd/>
        <w:spacing w:line="560" w:lineRule="exact"/>
        <w:ind w:left="0" w:firstLine="0" w:firstLineChars="0"/>
        <w:jc w:val="both"/>
        <w:rPr>
          <w:rFonts w:ascii="方正小标宋简体" w:hAnsi="方正小标宋简体" w:eastAsia="方正小标宋简体" w:cs="方正小标宋简体"/>
          <w:color w:val="000000"/>
          <w:sz w:val="44"/>
        </w:rPr>
      </w:pPr>
      <w:r>
        <w:rPr>
          <w:rFonts w:ascii="方正小标宋简体" w:hAnsi="方正小标宋简体" w:eastAsia="方正小标宋简体" w:cs="方正小标宋简体"/>
          <w:color w:val="000000"/>
          <w:sz w:val="44"/>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 xml:space="preserve"> 新冠肺炎“全疾病周期”的中医药应对策略研究</w:t>
      </w:r>
    </w:p>
    <w:p>
      <w:pPr>
        <w:keepNext w:val="0"/>
        <w:keepLines w:val="0"/>
        <w:pageBreakBefore w:val="0"/>
        <w:kinsoku/>
        <w:wordWrap/>
        <w:overflowPunct/>
        <w:topLinePunct w:val="0"/>
        <w:autoSpaceDE/>
        <w:autoSpaceDN/>
        <w:bidi w:val="0"/>
        <w:adjustRightInd/>
        <w:spacing w:line="560" w:lineRule="exact"/>
        <w:ind w:left="0" w:firstLine="0" w:firstLineChars="0"/>
        <w:jc w:val="both"/>
        <w:rPr>
          <w:rFonts w:ascii="方正小标宋简体" w:hAnsi="方正小标宋简体" w:eastAsia="方正小标宋简体" w:cs="方正小标宋简体"/>
          <w:color w:val="000000"/>
          <w:sz w:val="44"/>
        </w:rPr>
      </w:pP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rFonts w:hint="eastAsia" w:ascii="仿宋_GB2312" w:hAnsi="仿宋_GB2312" w:cs="仿宋_GB2312"/>
          <w:szCs w:val="32"/>
        </w:rPr>
      </w:pPr>
      <w:r>
        <w:rPr>
          <w:rFonts w:hint="eastAsia" w:ascii="仿宋_GB2312" w:hAnsi="仿宋_GB2312" w:cs="仿宋_GB2312"/>
          <w:b/>
          <w:bCs/>
          <w:szCs w:val="32"/>
          <w:lang w:val="en-US" w:eastAsia="zh-CN"/>
        </w:rPr>
        <w:t>一、</w:t>
      </w:r>
      <w:r>
        <w:rPr>
          <w:rFonts w:hint="eastAsia" w:ascii="仿宋_GB2312" w:hAnsi="仿宋_GB2312" w:cs="仿宋_GB2312"/>
          <w:b/>
          <w:bCs/>
          <w:szCs w:val="32"/>
        </w:rPr>
        <w:t>领域：</w:t>
      </w:r>
      <w:r>
        <w:rPr>
          <w:rFonts w:hint="eastAsia" w:ascii="仿宋_GB2312" w:hAnsi="仿宋_GB2312" w:cs="仿宋_GB2312"/>
          <w:szCs w:val="32"/>
        </w:rPr>
        <w:t>生物与人口健康技术-</w:t>
      </w:r>
      <w:r>
        <w:rPr>
          <w:rFonts w:hint="eastAsia"/>
          <w:b w:val="0"/>
          <w:bCs/>
          <w:lang w:eastAsia="zh-CN"/>
        </w:rPr>
        <w:t>中药、天然药物</w:t>
      </w:r>
    </w:p>
    <w:p>
      <w:pPr>
        <w:keepNext w:val="0"/>
        <w:keepLines w:val="0"/>
        <w:pageBreakBefore w:val="0"/>
        <w:kinsoku/>
        <w:wordWrap/>
        <w:overflowPunct/>
        <w:topLinePunct w:val="0"/>
        <w:autoSpaceDE/>
        <w:autoSpaceDN/>
        <w:bidi w:val="0"/>
        <w:adjustRightInd/>
        <w:spacing w:line="560" w:lineRule="exact"/>
        <w:ind w:left="0" w:leftChars="0" w:firstLine="642" w:firstLineChars="200"/>
        <w:jc w:val="both"/>
        <w:rPr>
          <w:rFonts w:hint="eastAsia" w:ascii="仿宋_GB2312" w:hAnsi="仿宋_GB2312" w:cs="仿宋_GB2312"/>
          <w:b/>
          <w:bCs/>
          <w:szCs w:val="32"/>
        </w:rPr>
      </w:pPr>
      <w:r>
        <w:rPr>
          <w:rFonts w:hint="eastAsia" w:ascii="仿宋_GB2312" w:hAnsi="仿宋_GB2312" w:cs="仿宋_GB2312"/>
          <w:b/>
          <w:bCs/>
          <w:szCs w:val="32"/>
          <w:lang w:eastAsia="zh-CN"/>
        </w:rPr>
        <w:t>二</w:t>
      </w:r>
      <w:r>
        <w:rPr>
          <w:rFonts w:hint="eastAsia" w:ascii="仿宋_GB2312" w:hAnsi="仿宋_GB2312" w:cs="仿宋_GB2312"/>
          <w:b/>
          <w:bCs/>
          <w:szCs w:val="32"/>
        </w:rPr>
        <w:t>、主要研发内容：</w:t>
      </w:r>
    </w:p>
    <w:p>
      <w:pPr>
        <w:keepNext w:val="0"/>
        <w:keepLines w:val="0"/>
        <w:pageBreakBefore w:val="0"/>
        <w:kinsoku/>
        <w:wordWrap/>
        <w:overflowPunct/>
        <w:topLinePunct w:val="0"/>
        <w:autoSpaceDE/>
        <w:autoSpaceDN/>
        <w:bidi w:val="0"/>
        <w:adjustRightInd/>
        <w:spacing w:line="560" w:lineRule="exact"/>
        <w:ind w:left="0" w:leftChars="0" w:firstLine="640" w:firstLineChars="200"/>
        <w:jc w:val="both"/>
        <w:rPr>
          <w:rFonts w:ascii="仿宋_GB2312" w:hAnsi="仿宋_GB2312" w:cs="仿宋_GB2312"/>
          <w:szCs w:val="32"/>
        </w:rPr>
      </w:pPr>
      <w:r>
        <w:rPr>
          <w:rFonts w:hint="eastAsia" w:ascii="仿宋_GB2312" w:hAnsi="仿宋_GB2312" w:cs="仿宋_GB2312"/>
          <w:bCs/>
          <w:szCs w:val="32"/>
        </w:rPr>
        <w:t>（一）</w:t>
      </w:r>
      <w:r>
        <w:rPr>
          <w:rFonts w:hint="eastAsia" w:ascii="仿宋_GB2312" w:hAnsi="仿宋_GB2312" w:cs="仿宋_GB2312"/>
          <w:szCs w:val="32"/>
        </w:rPr>
        <w:t>防疫方剂（包括经典名方、各级官方公布的效方及经验方等）预防密接人群新冠肺炎发生率的临床疗效评价；</w:t>
      </w:r>
    </w:p>
    <w:p>
      <w:pPr>
        <w:keepNext w:val="0"/>
        <w:keepLines w:val="0"/>
        <w:pageBreakBefore w:val="0"/>
        <w:kinsoku/>
        <w:wordWrap/>
        <w:overflowPunct/>
        <w:topLinePunct w:val="0"/>
        <w:autoSpaceDE/>
        <w:autoSpaceDN/>
        <w:bidi w:val="0"/>
        <w:adjustRightInd/>
        <w:spacing w:line="560" w:lineRule="exact"/>
        <w:ind w:left="0" w:firstLine="640" w:firstLineChars="200"/>
        <w:jc w:val="both"/>
        <w:rPr>
          <w:rFonts w:ascii="仿宋_GB2312" w:hAnsi="仿宋_GB2312" w:cs="仿宋_GB2312"/>
          <w:szCs w:val="32"/>
        </w:rPr>
      </w:pPr>
      <w:r>
        <w:rPr>
          <w:rFonts w:hint="eastAsia" w:ascii="仿宋_GB2312" w:hAnsi="仿宋_GB2312" w:cs="仿宋_GB2312"/>
          <w:bCs/>
          <w:szCs w:val="32"/>
        </w:rPr>
        <w:t>（二）</w:t>
      </w:r>
      <w:r>
        <w:rPr>
          <w:rFonts w:hint="eastAsia" w:ascii="仿宋_GB2312" w:hAnsi="仿宋_GB2312" w:cs="仿宋_GB2312"/>
          <w:szCs w:val="32"/>
        </w:rPr>
        <w:t>多方式结合临床研究评价中医药辨证治疗新冠肺炎的疗效及其作用机制；</w:t>
      </w:r>
    </w:p>
    <w:p>
      <w:pPr>
        <w:keepNext w:val="0"/>
        <w:keepLines w:val="0"/>
        <w:pageBreakBefore w:val="0"/>
        <w:kinsoku/>
        <w:wordWrap/>
        <w:overflowPunct/>
        <w:topLinePunct w:val="0"/>
        <w:autoSpaceDE/>
        <w:autoSpaceDN/>
        <w:bidi w:val="0"/>
        <w:adjustRightInd/>
        <w:spacing w:line="560" w:lineRule="exact"/>
        <w:ind w:left="0" w:firstLine="640" w:firstLineChars="200"/>
        <w:jc w:val="both"/>
        <w:rPr>
          <w:rFonts w:ascii="仿宋_GB2312" w:hAnsi="仿宋_GB2312" w:cs="仿宋_GB2312"/>
          <w:szCs w:val="32"/>
        </w:rPr>
      </w:pPr>
      <w:r>
        <w:rPr>
          <w:rFonts w:hint="eastAsia" w:ascii="仿宋_GB2312" w:hAnsi="仿宋_GB2312" w:cs="仿宋_GB2312"/>
          <w:bCs/>
          <w:szCs w:val="32"/>
        </w:rPr>
        <w:t>（三）</w:t>
      </w:r>
      <w:r>
        <w:rPr>
          <w:rFonts w:hint="eastAsia" w:ascii="仿宋_GB2312" w:hAnsi="仿宋_GB2312" w:cs="仿宋_GB2312"/>
          <w:szCs w:val="32"/>
        </w:rPr>
        <w:t>评价不同中医药康复方案对新冠肺炎恢复期受试者的影响；</w:t>
      </w:r>
    </w:p>
    <w:p>
      <w:pPr>
        <w:keepNext w:val="0"/>
        <w:keepLines w:val="0"/>
        <w:pageBreakBefore w:val="0"/>
        <w:kinsoku/>
        <w:wordWrap/>
        <w:overflowPunct/>
        <w:topLinePunct w:val="0"/>
        <w:autoSpaceDE/>
        <w:autoSpaceDN/>
        <w:bidi w:val="0"/>
        <w:adjustRightInd/>
        <w:spacing w:line="560" w:lineRule="exact"/>
        <w:ind w:left="0" w:firstLine="640" w:firstLineChars="200"/>
        <w:jc w:val="both"/>
        <w:rPr>
          <w:rFonts w:ascii="仿宋_GB2312" w:hAnsi="仿宋_GB2312" w:cs="仿宋_GB2312"/>
          <w:szCs w:val="32"/>
        </w:rPr>
      </w:pPr>
      <w:r>
        <w:rPr>
          <w:rFonts w:hint="eastAsia" w:ascii="仿宋_GB2312" w:hAnsi="仿宋_GB2312" w:cs="仿宋_GB2312"/>
          <w:bCs/>
          <w:szCs w:val="32"/>
        </w:rPr>
        <w:t>（四）</w:t>
      </w:r>
      <w:r>
        <w:rPr>
          <w:rFonts w:hint="eastAsia" w:ascii="仿宋_GB2312" w:hAnsi="仿宋_GB2312" w:cs="仿宋_GB2312"/>
          <w:szCs w:val="32"/>
        </w:rPr>
        <w:t>搭建服务于临床、科研、病患的大数据随访健康档案信息平台。</w:t>
      </w:r>
    </w:p>
    <w:p>
      <w:pPr>
        <w:keepNext w:val="0"/>
        <w:keepLines w:val="0"/>
        <w:pageBreakBefore w:val="0"/>
        <w:kinsoku/>
        <w:wordWrap/>
        <w:overflowPunct/>
        <w:topLinePunct w:val="0"/>
        <w:autoSpaceDE/>
        <w:autoSpaceDN/>
        <w:bidi w:val="0"/>
        <w:adjustRightInd/>
        <w:spacing w:line="560" w:lineRule="exact"/>
        <w:ind w:left="0" w:firstLine="841" w:firstLineChars="262"/>
        <w:jc w:val="both"/>
        <w:rPr>
          <w:rFonts w:ascii="仿宋_GB2312" w:hAnsi="仿宋_GB2312" w:cs="仿宋_GB2312"/>
          <w:b/>
          <w:bCs/>
          <w:szCs w:val="32"/>
        </w:rPr>
      </w:pPr>
      <w:r>
        <w:rPr>
          <w:rFonts w:hint="eastAsia" w:ascii="仿宋_GB2312" w:hAnsi="仿宋_GB2312" w:cs="仿宋_GB2312"/>
          <w:b/>
          <w:bCs/>
          <w:szCs w:val="32"/>
          <w:lang w:eastAsia="zh-CN"/>
        </w:rPr>
        <w:t>三</w:t>
      </w:r>
      <w:r>
        <w:rPr>
          <w:rFonts w:hint="eastAsia" w:ascii="仿宋_GB2312" w:hAnsi="仿宋_GB2312" w:cs="仿宋_GB2312"/>
          <w:b/>
          <w:bCs/>
          <w:szCs w:val="32"/>
        </w:rPr>
        <w:t>、项目考核指标（项目执行期内）：</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left="0" w:firstLine="640" w:firstLineChars="200"/>
        <w:jc w:val="both"/>
        <w:outlineLvl w:val="0"/>
        <w:rPr>
          <w:rFonts w:ascii="仿宋_GB2312" w:hAnsi="仿宋_GB2312" w:cs="仿宋_GB2312"/>
          <w:kern w:val="0"/>
          <w:szCs w:val="32"/>
        </w:rPr>
      </w:pPr>
      <w:r>
        <w:rPr>
          <w:rFonts w:hint="eastAsia" w:ascii="仿宋_GB2312" w:hAnsi="仿宋_GB2312" w:cs="仿宋_GB2312"/>
          <w:kern w:val="0"/>
          <w:szCs w:val="32"/>
        </w:rPr>
        <w:t>（一）</w:t>
      </w:r>
      <w:r>
        <w:rPr>
          <w:rFonts w:hint="eastAsia" w:ascii="仿宋_GB2312" w:hAnsi="仿宋_GB2312" w:cs="仿宋_GB2312"/>
          <w:bCs/>
          <w:szCs w:val="32"/>
        </w:rPr>
        <w:t>学术指标：申请专利≥1项</w:t>
      </w:r>
      <w:r>
        <w:rPr>
          <w:rFonts w:hint="eastAsia" w:ascii="仿宋_GB2312" w:hAnsi="仿宋_GB2312" w:cs="仿宋_GB2312"/>
          <w:kern w:val="0"/>
          <w:szCs w:val="32"/>
        </w:rPr>
        <w:t>。</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left="0" w:firstLine="640" w:firstLineChars="200"/>
        <w:jc w:val="both"/>
        <w:outlineLvl w:val="0"/>
        <w:rPr>
          <w:rFonts w:ascii="仿宋_GB2312" w:hAnsi="仿宋_GB2312" w:cs="仿宋_GB2312"/>
          <w:kern w:val="0"/>
          <w:szCs w:val="32"/>
        </w:rPr>
      </w:pPr>
      <w:r>
        <w:rPr>
          <w:rFonts w:hint="eastAsia" w:ascii="仿宋_GB2312" w:hAnsi="仿宋_GB2312" w:cs="仿宋_GB2312"/>
          <w:kern w:val="0"/>
          <w:szCs w:val="32"/>
        </w:rPr>
        <w:t>（二）技术指标：</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left="0"/>
        <w:jc w:val="both"/>
        <w:outlineLvl w:val="0"/>
        <w:rPr>
          <w:rFonts w:ascii="仿宋_GB2312" w:hAnsi="仿宋_GB2312" w:cs="仿宋_GB2312"/>
          <w:kern w:val="0"/>
          <w:szCs w:val="32"/>
        </w:rPr>
      </w:pPr>
      <w:r>
        <w:rPr>
          <w:rFonts w:hint="eastAsia" w:ascii="仿宋_GB2312" w:hAnsi="仿宋_GB2312" w:cs="仿宋_GB2312"/>
          <w:kern w:val="0"/>
          <w:szCs w:val="32"/>
        </w:rPr>
        <w:t>1.研发居家康复APP</w:t>
      </w:r>
      <w:r>
        <w:rPr>
          <w:rFonts w:hint="eastAsia" w:ascii="仿宋_GB2312" w:hAnsi="仿宋_GB2312" w:cs="仿宋_GB2312"/>
          <w:kern w:val="0"/>
          <w:szCs w:val="32"/>
          <w:lang w:val="en-US" w:eastAsia="zh-CN"/>
        </w:rPr>
        <w:t xml:space="preserve"> </w:t>
      </w:r>
      <w:r>
        <w:rPr>
          <w:rFonts w:hint="eastAsia" w:ascii="仿宋_GB2312" w:hAnsi="仿宋_GB2312" w:cs="仿宋_GB2312"/>
          <w:kern w:val="0"/>
          <w:szCs w:val="32"/>
        </w:rPr>
        <w:t>1个；</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left="0" w:firstLine="640" w:firstLineChars="200"/>
        <w:jc w:val="both"/>
        <w:outlineLvl w:val="0"/>
        <w:rPr>
          <w:rFonts w:ascii="仿宋_GB2312" w:hAnsi="仿宋_GB2312" w:cs="仿宋_GB2312"/>
          <w:kern w:val="0"/>
          <w:szCs w:val="32"/>
        </w:rPr>
      </w:pPr>
      <w:r>
        <w:rPr>
          <w:rFonts w:hint="eastAsia" w:ascii="仿宋_GB2312" w:hAnsi="仿宋_GB2312" w:cs="仿宋_GB2312"/>
          <w:kern w:val="0"/>
          <w:szCs w:val="32"/>
        </w:rPr>
        <w:t>2.制定出一套有效的、可推广的、针对新冠肺炎预防、治疗和康复全过程的中医新策略；</w:t>
      </w:r>
    </w:p>
    <w:p>
      <w:pPr>
        <w:keepNext w:val="0"/>
        <w:keepLines w:val="0"/>
        <w:pageBreakBefore w:val="0"/>
        <w:widowControl/>
        <w:tabs>
          <w:tab w:val="left" w:pos="720"/>
        </w:tabs>
        <w:kinsoku/>
        <w:wordWrap/>
        <w:overflowPunct/>
        <w:topLinePunct w:val="0"/>
        <w:autoSpaceDE/>
        <w:autoSpaceDN/>
        <w:bidi w:val="0"/>
        <w:adjustRightInd/>
        <w:snapToGrid w:val="0"/>
        <w:spacing w:line="560" w:lineRule="exact"/>
        <w:ind w:left="0" w:firstLine="640" w:firstLineChars="200"/>
        <w:jc w:val="both"/>
        <w:outlineLvl w:val="0"/>
        <w:rPr>
          <w:rFonts w:ascii="仿宋_GB2312" w:hAnsi="仿宋_GB2312" w:cs="仿宋_GB2312"/>
          <w:kern w:val="0"/>
          <w:szCs w:val="32"/>
        </w:rPr>
      </w:pPr>
      <w:r>
        <w:rPr>
          <w:rFonts w:hint="eastAsia" w:ascii="仿宋_GB2312" w:hAnsi="仿宋_GB2312" w:cs="仿宋_GB2312"/>
          <w:kern w:val="0"/>
          <w:szCs w:val="32"/>
        </w:rPr>
        <w:t>3.完成中药方剂应用于预防、治疗、康复人群200人次。</w:t>
      </w:r>
    </w:p>
    <w:p>
      <w:pPr>
        <w:keepNext w:val="0"/>
        <w:keepLines w:val="0"/>
        <w:pageBreakBefore w:val="0"/>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
          <w:bCs/>
          <w:szCs w:val="32"/>
          <w:lang w:eastAsia="zh-CN"/>
        </w:rPr>
      </w:pPr>
      <w:r>
        <w:rPr>
          <w:rFonts w:hint="eastAsia" w:ascii="仿宋_GB2312" w:hAnsi="仿宋_GB2312" w:cs="仿宋_GB2312"/>
          <w:b/>
          <w:bCs/>
          <w:szCs w:val="32"/>
          <w:lang w:eastAsia="zh-CN"/>
        </w:rPr>
        <w:t>四、</w:t>
      </w:r>
      <w:r>
        <w:rPr>
          <w:rFonts w:hint="eastAsia" w:ascii="仿宋_GB2312" w:hAnsi="仿宋_GB2312" w:cs="仿宋_GB2312"/>
          <w:b/>
          <w:bCs/>
          <w:szCs w:val="32"/>
        </w:rPr>
        <w:t>项目实施期限：</w:t>
      </w:r>
      <w:r>
        <w:rPr>
          <w:rFonts w:hint="eastAsia" w:ascii="仿宋_GB2312" w:hAnsi="仿宋_GB2312" w:cs="仿宋_GB2312"/>
          <w:kern w:val="0"/>
          <w:szCs w:val="32"/>
        </w:rPr>
        <w:t>2年。</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
          <w:bCs/>
          <w:szCs w:val="32"/>
        </w:rPr>
      </w:pPr>
      <w:r>
        <w:rPr>
          <w:rFonts w:hint="eastAsia" w:ascii="仿宋_GB2312" w:hAnsi="仿宋_GB2312" w:cs="仿宋_GB2312"/>
          <w:b/>
          <w:bCs/>
          <w:szCs w:val="32"/>
          <w:lang w:eastAsia="zh-CN"/>
        </w:rPr>
        <w:t>五</w:t>
      </w:r>
      <w:r>
        <w:rPr>
          <w:rFonts w:hint="eastAsia" w:ascii="仿宋_GB2312" w:hAnsi="仿宋_GB2312" w:cs="仿宋_GB2312"/>
          <w:b/>
          <w:bCs/>
          <w:szCs w:val="32"/>
        </w:rPr>
        <w:t>、</w:t>
      </w:r>
      <w:r>
        <w:rPr>
          <w:rFonts w:hint="eastAsia" w:ascii="仿宋_GB2312" w:hAnsi="仿宋_GB2312" w:cs="仿宋_GB2312"/>
          <w:b/>
          <w:szCs w:val="32"/>
        </w:rPr>
        <w:t>资助方式：</w:t>
      </w:r>
      <w:r>
        <w:rPr>
          <w:rFonts w:hint="eastAsia" w:ascii="仿宋_GB2312" w:hAnsi="仿宋_GB2312" w:cs="仿宋_GB2312"/>
          <w:b w:val="0"/>
          <w:bCs/>
          <w:szCs w:val="32"/>
          <w:highlight w:val="none"/>
          <w:lang w:eastAsia="zh-CN"/>
        </w:rPr>
        <w:t>中期评估式</w:t>
      </w:r>
      <w:r>
        <w:rPr>
          <w:rFonts w:hint="eastAsia" w:ascii="仿宋_GB2312" w:hAnsi="仿宋_GB2312" w:cs="仿宋_GB2312"/>
          <w:bCs/>
          <w:szCs w:val="32"/>
        </w:rPr>
        <w:t>。</w:t>
      </w:r>
    </w:p>
    <w:p>
      <w:pPr>
        <w:keepNext w:val="0"/>
        <w:keepLines w:val="0"/>
        <w:pageBreakBefore w:val="0"/>
        <w:kinsoku/>
        <w:wordWrap/>
        <w:overflowPunct/>
        <w:topLinePunct w:val="0"/>
        <w:autoSpaceDE/>
        <w:autoSpaceDN/>
        <w:bidi w:val="0"/>
        <w:adjustRightInd/>
        <w:spacing w:line="560" w:lineRule="exact"/>
        <w:ind w:left="0" w:firstLine="642" w:firstLineChars="200"/>
        <w:jc w:val="both"/>
        <w:rPr>
          <w:rFonts w:ascii="仿宋_GB2312" w:hAnsi="仿宋_GB2312" w:cs="仿宋_GB2312"/>
          <w:szCs w:val="32"/>
        </w:rPr>
      </w:pPr>
      <w:r>
        <w:rPr>
          <w:rFonts w:hint="eastAsia" w:ascii="仿宋_GB2312" w:hAnsi="仿宋_GB2312" w:cs="仿宋_GB2312"/>
          <w:b/>
          <w:bCs/>
          <w:szCs w:val="32"/>
          <w:lang w:eastAsia="zh-CN"/>
        </w:rPr>
        <w:t>六</w:t>
      </w:r>
      <w:r>
        <w:rPr>
          <w:rFonts w:hint="eastAsia" w:ascii="仿宋_GB2312" w:hAnsi="仿宋_GB2312" w:cs="仿宋_GB2312"/>
          <w:b/>
          <w:bCs/>
          <w:szCs w:val="32"/>
        </w:rPr>
        <w:t>、</w:t>
      </w:r>
      <w:r>
        <w:rPr>
          <w:rFonts w:hint="eastAsia" w:ascii="仿宋_GB2312" w:hAnsi="仿宋_GB2312" w:cs="仿宋_GB2312"/>
          <w:b/>
          <w:i w:val="0"/>
          <w:caps w:val="0"/>
          <w:spacing w:val="0"/>
          <w:w w:val="100"/>
          <w:sz w:val="32"/>
          <w:szCs w:val="32"/>
        </w:rPr>
        <w:t>资助经费</w:t>
      </w:r>
      <w:r>
        <w:rPr>
          <w:rFonts w:hint="eastAsia" w:ascii="仿宋_GB2312" w:hAnsi="仿宋_GB2312" w:cs="仿宋_GB2312"/>
          <w:b/>
          <w:bCs/>
          <w:szCs w:val="32"/>
        </w:rPr>
        <w:t>：</w:t>
      </w:r>
      <w:r>
        <w:rPr>
          <w:rFonts w:hint="eastAsia" w:ascii="仿宋_GB2312" w:hAnsi="仿宋_GB2312" w:cs="仿宋_GB2312"/>
          <w:kern w:val="0"/>
          <w:szCs w:val="32"/>
        </w:rPr>
        <w:t>不超过</w:t>
      </w:r>
      <w:r>
        <w:rPr>
          <w:rFonts w:ascii="仿宋_GB2312" w:hAnsi="仿宋_GB2312" w:cs="仿宋_GB2312"/>
          <w:kern w:val="0"/>
          <w:szCs w:val="32"/>
        </w:rPr>
        <w:t>2</w:t>
      </w:r>
      <w:r>
        <w:rPr>
          <w:rFonts w:hint="eastAsia" w:ascii="仿宋_GB2312" w:hAnsi="仿宋_GB2312" w:cs="仿宋_GB2312"/>
          <w:kern w:val="0"/>
          <w:szCs w:val="32"/>
        </w:rPr>
        <w:t>00万元。</w:t>
      </w:r>
    </w:p>
    <w:p>
      <w:pPr>
        <w:keepNext w:val="0"/>
        <w:keepLines w:val="0"/>
        <w:pageBreakBefore w:val="0"/>
        <w:widowControl/>
        <w:kinsoku/>
        <w:wordWrap/>
        <w:overflowPunct/>
        <w:topLinePunct w:val="0"/>
        <w:autoSpaceDE/>
        <w:autoSpaceDN/>
        <w:bidi w:val="0"/>
        <w:adjustRightInd/>
        <w:spacing w:line="560" w:lineRule="exact"/>
        <w:ind w:left="0" w:firstLine="0" w:firstLineChars="0"/>
        <w:jc w:val="both"/>
        <w:rPr>
          <w:rFonts w:ascii="方正小标宋简体" w:hAnsi="方正小标宋简体" w:eastAsia="方正小标宋简体" w:cs="方正小标宋简体"/>
          <w:color w:val="000000"/>
          <w:sz w:val="44"/>
        </w:rPr>
      </w:pPr>
      <w:r>
        <w:rPr>
          <w:rFonts w:ascii="方正小标宋简体" w:hAnsi="方正小标宋简体" w:eastAsia="方正小标宋简体" w:cs="方正小标宋简体"/>
          <w:color w:val="000000"/>
          <w:sz w:val="44"/>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 xml:space="preserve"> 清热解毒类中药治疗“疫病”轻症转重症的特色中药制剂研究</w:t>
      </w:r>
    </w:p>
    <w:p>
      <w:pPr>
        <w:keepNext w:val="0"/>
        <w:keepLines w:val="0"/>
        <w:pageBreakBefore w:val="0"/>
        <w:kinsoku/>
        <w:wordWrap/>
        <w:overflowPunct/>
        <w:topLinePunct w:val="0"/>
        <w:autoSpaceDE/>
        <w:autoSpaceDN/>
        <w:bidi w:val="0"/>
        <w:adjustRightInd/>
        <w:spacing w:line="560" w:lineRule="exact"/>
        <w:ind w:left="0" w:firstLine="643"/>
        <w:jc w:val="both"/>
        <w:rPr>
          <w:rFonts w:hint="eastAsia" w:ascii="仿宋" w:hAnsi="仿宋" w:eastAsia="仿宋" w:cs="仿宋_GB2312"/>
          <w:b/>
          <w:szCs w:val="32"/>
        </w:rPr>
      </w:pP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rFonts w:ascii="仿宋" w:hAnsi="仿宋" w:eastAsia="仿宋" w:cs="仿宋_GB2312"/>
          <w:szCs w:val="32"/>
        </w:rPr>
      </w:pPr>
      <w:r>
        <w:rPr>
          <w:rFonts w:hint="eastAsia" w:ascii="仿宋" w:hAnsi="仿宋" w:eastAsia="仿宋" w:cs="仿宋_GB2312"/>
          <w:b/>
          <w:szCs w:val="32"/>
        </w:rPr>
        <w:t>一、领域：</w:t>
      </w:r>
      <w:r>
        <w:rPr>
          <w:rFonts w:hint="eastAsia" w:ascii="仿宋" w:hAnsi="仿宋" w:eastAsia="仿宋" w:cs="仿宋_GB2312"/>
          <w:szCs w:val="32"/>
        </w:rPr>
        <w:t>生物与人口健康技术-</w:t>
      </w:r>
      <w:r>
        <w:rPr>
          <w:rFonts w:hint="eastAsia"/>
          <w:b w:val="0"/>
          <w:bCs/>
          <w:lang w:eastAsia="zh-CN"/>
        </w:rPr>
        <w:t>中药、天然药物</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 w:hAnsi="仿宋" w:eastAsia="仿宋" w:cs="仿宋_GB2312"/>
          <w:b/>
          <w:szCs w:val="32"/>
        </w:rPr>
      </w:pPr>
      <w:r>
        <w:rPr>
          <w:rFonts w:hint="eastAsia" w:ascii="仿宋" w:hAnsi="仿宋" w:eastAsia="仿宋" w:cs="仿宋_GB2312"/>
          <w:b/>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 w:hAnsi="仿宋" w:eastAsia="仿宋" w:cs="仿宋_GB2312"/>
          <w:b/>
          <w:szCs w:val="32"/>
        </w:rPr>
      </w:pPr>
      <w:r>
        <w:rPr>
          <w:rFonts w:hint="eastAsia" w:ascii="仿宋" w:hAnsi="仿宋" w:eastAsia="仿宋" w:cs="仿宋_GB2312"/>
          <w:bCs/>
          <w:szCs w:val="32"/>
        </w:rPr>
        <w:t>以我市及援鄂抗“疫”（如新冠肺炎）的临床有效方剂为研究对象：</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 w:hAnsi="仿宋" w:eastAsia="仿宋" w:cs="仿宋_GB2312"/>
          <w:bCs/>
          <w:szCs w:val="32"/>
        </w:rPr>
      </w:pPr>
      <w:r>
        <w:rPr>
          <w:rFonts w:hint="eastAsia" w:ascii="仿宋" w:hAnsi="仿宋" w:eastAsia="仿宋" w:cs="仿宋_GB2312"/>
          <w:bCs/>
          <w:szCs w:val="32"/>
        </w:rPr>
        <w:t>（一）临床研究清热解毒类中药治疗疫病（如新冠肺炎）早中期患者效果，筛选有效预防轻症转重症的中药方剂；</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 w:hAnsi="仿宋" w:eastAsia="仿宋" w:cs="仿宋_GB2312"/>
          <w:bCs/>
          <w:szCs w:val="32"/>
        </w:rPr>
      </w:pPr>
      <w:r>
        <w:rPr>
          <w:rFonts w:hint="eastAsia" w:ascii="仿宋" w:hAnsi="仿宋" w:eastAsia="仿宋" w:cs="仿宋_GB2312"/>
          <w:bCs/>
          <w:szCs w:val="32"/>
        </w:rPr>
        <w:t>（二）研究中药方剂对新冠病毒等“疫病”引起的发热不退临床疗效及其机制；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 w:hAnsi="仿宋" w:eastAsia="仿宋" w:cs="仿宋_GB2312"/>
          <w:bCs/>
          <w:szCs w:val="32"/>
        </w:rPr>
      </w:pPr>
      <w:r>
        <w:rPr>
          <w:rFonts w:hint="eastAsia" w:ascii="仿宋" w:hAnsi="仿宋" w:eastAsia="仿宋" w:cs="仿宋_GB2312"/>
          <w:bCs/>
          <w:szCs w:val="32"/>
        </w:rPr>
        <w:t>（三）中药制剂的配制工艺、质量标准及稳定性研究；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 w:hAnsi="仿宋" w:eastAsia="仿宋" w:cs="仿宋_GB2312"/>
          <w:bCs/>
          <w:szCs w:val="32"/>
        </w:rPr>
      </w:pPr>
      <w:r>
        <w:rPr>
          <w:rFonts w:hint="eastAsia" w:ascii="仿宋" w:hAnsi="仿宋" w:eastAsia="仿宋" w:cs="仿宋_GB2312"/>
          <w:bCs/>
          <w:szCs w:val="32"/>
        </w:rPr>
        <w:t>（四）中药制剂的主要药效学研究；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 w:hAnsi="仿宋" w:eastAsia="仿宋" w:cs="仿宋_GB2312"/>
          <w:bCs/>
          <w:szCs w:val="32"/>
        </w:rPr>
      </w:pPr>
      <w:r>
        <w:rPr>
          <w:rFonts w:hint="eastAsia" w:ascii="仿宋" w:hAnsi="仿宋" w:eastAsia="仿宋" w:cs="仿宋_GB2312"/>
          <w:bCs/>
          <w:szCs w:val="32"/>
        </w:rPr>
        <w:t>（五）中药制剂单次给药和重复给药毒性试验研究。</w:t>
      </w:r>
    </w:p>
    <w:p>
      <w:pPr>
        <w:keepNext w:val="0"/>
        <w:keepLines w:val="0"/>
        <w:pageBreakBefore w:val="0"/>
        <w:kinsoku/>
        <w:wordWrap/>
        <w:overflowPunct/>
        <w:topLinePunct w:val="0"/>
        <w:autoSpaceDE/>
        <w:autoSpaceDN/>
        <w:bidi w:val="0"/>
        <w:adjustRightInd/>
        <w:spacing w:line="560" w:lineRule="exact"/>
        <w:ind w:left="0" w:firstLine="643"/>
        <w:jc w:val="both"/>
        <w:rPr>
          <w:rFonts w:ascii="仿宋" w:hAnsi="仿宋" w:eastAsia="仿宋" w:cs="仿宋_GB2312"/>
          <w:b/>
          <w:szCs w:val="32"/>
        </w:rPr>
      </w:pPr>
      <w:r>
        <w:rPr>
          <w:rFonts w:hint="eastAsia" w:ascii="仿宋" w:hAnsi="仿宋" w:eastAsia="仿宋" w:cs="仿宋_GB2312"/>
          <w:b/>
          <w:szCs w:val="32"/>
        </w:rPr>
        <w:t>三、项目考核指标（项目执行期内）：</w:t>
      </w:r>
    </w:p>
    <w:p>
      <w:pPr>
        <w:keepNext w:val="0"/>
        <w:keepLines w:val="0"/>
        <w:pageBreakBefore w:val="0"/>
        <w:kinsoku/>
        <w:wordWrap/>
        <w:overflowPunct/>
        <w:topLinePunct w:val="0"/>
        <w:autoSpaceDE/>
        <w:autoSpaceDN/>
        <w:bidi w:val="0"/>
        <w:adjustRightInd/>
        <w:spacing w:line="560" w:lineRule="exact"/>
        <w:ind w:left="0" w:firstLine="640" w:firstLineChars="0"/>
        <w:jc w:val="both"/>
        <w:rPr>
          <w:rFonts w:ascii="仿宋" w:hAnsi="仿宋" w:eastAsia="仿宋" w:cs="宋体"/>
          <w:color w:val="000000"/>
          <w:szCs w:val="21"/>
        </w:rPr>
      </w:pPr>
      <w:r>
        <w:rPr>
          <w:rFonts w:hint="eastAsia" w:ascii="仿宋" w:hAnsi="仿宋" w:eastAsia="仿宋" w:cs="仿宋_GB2312"/>
          <w:bCs/>
          <w:szCs w:val="32"/>
        </w:rPr>
        <w:t>（一）学术指标：</w:t>
      </w:r>
      <w:r>
        <w:rPr>
          <w:rFonts w:hint="eastAsia" w:ascii="仿宋" w:hAnsi="仿宋" w:eastAsia="仿宋" w:cs="宋体"/>
          <w:color w:val="000000"/>
          <w:szCs w:val="21"/>
        </w:rPr>
        <w:t>申请专利≥3项，其中发明专利≥2项。</w:t>
      </w:r>
    </w:p>
    <w:p>
      <w:pPr>
        <w:keepNext w:val="0"/>
        <w:keepLines w:val="0"/>
        <w:pageBreakBefore w:val="0"/>
        <w:kinsoku/>
        <w:wordWrap/>
        <w:overflowPunct/>
        <w:topLinePunct w:val="0"/>
        <w:autoSpaceDE/>
        <w:autoSpaceDN/>
        <w:bidi w:val="0"/>
        <w:adjustRightInd/>
        <w:spacing w:line="560" w:lineRule="exact"/>
        <w:ind w:left="0" w:firstLine="800" w:firstLineChars="250"/>
        <w:jc w:val="both"/>
        <w:rPr>
          <w:rFonts w:ascii="仿宋" w:hAnsi="仿宋" w:eastAsia="仿宋" w:cs="仿宋_GB2312"/>
          <w:bCs/>
          <w:szCs w:val="32"/>
        </w:rPr>
      </w:pPr>
      <w:r>
        <w:rPr>
          <w:rFonts w:hint="eastAsia" w:ascii="仿宋" w:hAnsi="仿宋" w:eastAsia="仿宋" w:cs="仿宋_GB2312"/>
          <w:bCs/>
          <w:szCs w:val="32"/>
          <w:lang w:eastAsia="zh-CN"/>
        </w:rPr>
        <w:t>（二）</w:t>
      </w:r>
      <w:r>
        <w:rPr>
          <w:rFonts w:hint="eastAsia" w:ascii="仿宋" w:hAnsi="仿宋" w:eastAsia="仿宋" w:cs="仿宋_GB2312"/>
          <w:bCs/>
          <w:szCs w:val="32"/>
        </w:rPr>
        <w:t>技术指标：</w:t>
      </w:r>
    </w:p>
    <w:p>
      <w:pPr>
        <w:keepNext w:val="0"/>
        <w:keepLines w:val="0"/>
        <w:pageBreakBefore w:val="0"/>
        <w:kinsoku/>
        <w:wordWrap/>
        <w:overflowPunct/>
        <w:topLinePunct w:val="0"/>
        <w:autoSpaceDE/>
        <w:autoSpaceDN/>
        <w:bidi w:val="0"/>
        <w:adjustRightInd/>
        <w:spacing w:line="560" w:lineRule="exact"/>
        <w:ind w:left="0" w:firstLine="640" w:firstLineChars="0"/>
        <w:jc w:val="both"/>
        <w:rPr>
          <w:rFonts w:ascii="仿宋" w:hAnsi="仿宋" w:eastAsia="仿宋" w:cs="宋体"/>
          <w:color w:val="000000" w:themeColor="text1"/>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1.治疗</w:t>
      </w:r>
      <w:r>
        <w:rPr>
          <w:rFonts w:hint="eastAsia" w:ascii="仿宋" w:hAnsi="仿宋" w:eastAsia="仿宋" w:cs="仿宋_GB2312"/>
          <w:bCs/>
          <w:szCs w:val="32"/>
        </w:rPr>
        <w:t>疫病（如新冠肺炎）早中期患者</w:t>
      </w:r>
      <w:r>
        <w:rPr>
          <w:rFonts w:hint="eastAsia" w:asciiTheme="minorEastAsia" w:hAnsiTheme="minorEastAsia"/>
          <w:bCs/>
        </w:rPr>
        <w:t>≥</w:t>
      </w:r>
      <w:r>
        <w:rPr>
          <w:rFonts w:hint="eastAsia" w:ascii="仿宋" w:hAnsi="仿宋" w:eastAsia="仿宋" w:cs="仿宋_GB2312"/>
          <w:bCs/>
          <w:szCs w:val="32"/>
        </w:rPr>
        <w:t>100例，提供疗效总结报告，筛选出有效预防轻症转重症的中药方剂</w:t>
      </w:r>
      <w:r>
        <w:rPr>
          <w:rFonts w:hint="eastAsia" w:asciiTheme="minorEastAsia" w:hAnsiTheme="minorEastAsia"/>
          <w:bCs/>
        </w:rPr>
        <w:t>≥</w:t>
      </w:r>
      <w:r>
        <w:rPr>
          <w:rFonts w:hint="eastAsia" w:ascii="仿宋" w:hAnsi="仿宋" w:eastAsia="仿宋" w:cs="仿宋_GB2312"/>
          <w:bCs/>
          <w:szCs w:val="32"/>
        </w:rPr>
        <w:t>1个；</w:t>
      </w:r>
    </w:p>
    <w:p>
      <w:pPr>
        <w:keepNext w:val="0"/>
        <w:keepLines w:val="0"/>
        <w:pageBreakBefore w:val="0"/>
        <w:kinsoku/>
        <w:wordWrap/>
        <w:overflowPunct/>
        <w:topLinePunct w:val="0"/>
        <w:autoSpaceDE/>
        <w:autoSpaceDN/>
        <w:bidi w:val="0"/>
        <w:adjustRightInd/>
        <w:spacing w:line="560" w:lineRule="exact"/>
        <w:ind w:left="0" w:firstLine="640" w:firstLineChars="0"/>
        <w:jc w:val="both"/>
        <w:rPr>
          <w:rFonts w:ascii="仿宋" w:hAnsi="仿宋" w:eastAsia="仿宋" w:cs="宋体"/>
          <w:color w:val="000000"/>
          <w:szCs w:val="21"/>
        </w:rPr>
      </w:pPr>
      <w:r>
        <w:rPr>
          <w:rFonts w:hint="eastAsia" w:ascii="仿宋" w:hAnsi="仿宋" w:eastAsia="仿宋" w:cs="宋体"/>
          <w:color w:val="000000" w:themeColor="text1"/>
          <w:szCs w:val="21"/>
          <w14:textFill>
            <w14:solidFill>
              <w14:schemeClr w14:val="tx1"/>
            </w14:solidFill>
          </w14:textFill>
        </w:rPr>
        <w:t>2.</w:t>
      </w:r>
      <w:r>
        <w:rPr>
          <w:rFonts w:hint="eastAsia" w:ascii="仿宋_GB2312" w:hAnsi="仿宋_GB2312" w:cs="仿宋_GB2312"/>
          <w:bCs/>
          <w:szCs w:val="32"/>
        </w:rPr>
        <w:t>申报医疗机构中药制剂生产批件</w:t>
      </w:r>
      <w:r>
        <w:rPr>
          <w:rFonts w:hint="eastAsia" w:ascii="仿宋_GB2312" w:hAnsi="仿宋_GB2312" w:cs="仿宋_GB2312"/>
          <w:bCs/>
          <w:szCs w:val="32"/>
          <w:highlight w:val="none"/>
        </w:rPr>
        <w:t>并获得受理</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 w:hAnsi="仿宋" w:eastAsia="仿宋" w:cs="仿宋_GB2312"/>
          <w:b/>
          <w:szCs w:val="32"/>
          <w:highlight w:val="yellow"/>
        </w:rPr>
      </w:pPr>
      <w:r>
        <w:rPr>
          <w:rFonts w:hint="eastAsia" w:ascii="仿宋" w:hAnsi="仿宋" w:eastAsia="仿宋" w:cs="仿宋_GB2312"/>
          <w:b/>
          <w:szCs w:val="32"/>
        </w:rPr>
        <w:t>四、项目实施期限：</w:t>
      </w:r>
      <w:r>
        <w:rPr>
          <w:rFonts w:hint="eastAsia" w:ascii="仿宋" w:hAnsi="仿宋" w:eastAsia="仿宋" w:cs="仿宋_GB2312"/>
          <w:bCs/>
          <w:szCs w:val="32"/>
        </w:rPr>
        <w:t>2年</w:t>
      </w:r>
      <w:r>
        <w:rPr>
          <w:rFonts w:hint="eastAsia" w:ascii="仿宋" w:hAnsi="仿宋" w:eastAsia="仿宋" w:cs="仿宋_GB2312"/>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 w:hAnsi="仿宋" w:eastAsia="仿宋" w:cs="仿宋_GB2312"/>
          <w:b/>
          <w:szCs w:val="32"/>
        </w:rPr>
      </w:pPr>
      <w:r>
        <w:rPr>
          <w:rFonts w:hint="eastAsia" w:ascii="仿宋_GB2312" w:hAnsi="仿宋_GB2312" w:cs="仿宋_GB2312"/>
          <w:b/>
          <w:szCs w:val="32"/>
        </w:rPr>
        <w:t>五、资助方式：</w:t>
      </w:r>
      <w:r>
        <w:rPr>
          <w:rFonts w:hint="eastAsia" w:ascii="仿宋_GB2312" w:hAnsi="仿宋_GB2312" w:cs="仿宋_GB2312"/>
          <w:b w:val="0"/>
          <w:bCs/>
          <w:szCs w:val="32"/>
          <w:highlight w:val="none"/>
          <w:lang w:eastAsia="zh-CN"/>
        </w:rPr>
        <w:t>中期评估式</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 w:hAnsi="仿宋" w:eastAsia="仿宋" w:cs="仿宋_GB2312"/>
          <w:bCs/>
          <w:szCs w:val="32"/>
        </w:rPr>
      </w:pPr>
      <w:r>
        <w:rPr>
          <w:rFonts w:hint="eastAsia" w:ascii="仿宋" w:hAnsi="仿宋" w:eastAsia="仿宋" w:cs="仿宋_GB2312"/>
          <w:b/>
          <w:szCs w:val="32"/>
          <w:lang w:eastAsia="zh-CN"/>
        </w:rPr>
        <w:t>六</w:t>
      </w:r>
      <w:r>
        <w:rPr>
          <w:rFonts w:hint="eastAsia" w:ascii="仿宋" w:hAnsi="仿宋" w:eastAsia="仿宋" w:cs="仿宋_GB2312"/>
          <w:b/>
          <w:szCs w:val="32"/>
        </w:rPr>
        <w:t>、</w:t>
      </w:r>
      <w:r>
        <w:rPr>
          <w:rFonts w:hint="eastAsia" w:ascii="仿宋_GB2312" w:hAnsi="仿宋_GB2312" w:cs="仿宋_GB2312"/>
          <w:b/>
          <w:i w:val="0"/>
          <w:caps w:val="0"/>
          <w:spacing w:val="0"/>
          <w:w w:val="100"/>
          <w:sz w:val="32"/>
          <w:szCs w:val="32"/>
        </w:rPr>
        <w:t>资助经费</w:t>
      </w:r>
      <w:r>
        <w:rPr>
          <w:rFonts w:hint="eastAsia" w:ascii="仿宋" w:hAnsi="仿宋" w:eastAsia="仿宋" w:cs="仿宋_GB2312"/>
          <w:b/>
          <w:szCs w:val="32"/>
        </w:rPr>
        <w:t>：</w:t>
      </w:r>
      <w:r>
        <w:rPr>
          <w:rFonts w:hint="eastAsia" w:ascii="仿宋" w:hAnsi="仿宋" w:eastAsia="仿宋" w:cs="仿宋_GB2312"/>
          <w:b w:val="0"/>
          <w:bCs/>
          <w:szCs w:val="32"/>
          <w:lang w:eastAsia="zh-CN"/>
        </w:rPr>
        <w:t>不超过</w:t>
      </w:r>
      <w:r>
        <w:rPr>
          <w:rFonts w:hint="eastAsia" w:ascii="仿宋" w:hAnsi="仿宋" w:eastAsia="仿宋" w:cs="仿宋_GB2312"/>
          <w:bCs/>
          <w:szCs w:val="32"/>
        </w:rPr>
        <w:t>2</w:t>
      </w:r>
      <w:r>
        <w:rPr>
          <w:rFonts w:ascii="仿宋" w:hAnsi="仿宋" w:eastAsia="仿宋" w:cs="仿宋_GB2312"/>
          <w:bCs/>
          <w:szCs w:val="32"/>
        </w:rPr>
        <w:t>00</w:t>
      </w:r>
      <w:r>
        <w:rPr>
          <w:rFonts w:hint="eastAsia" w:ascii="仿宋" w:hAnsi="仿宋" w:eastAsia="仿宋" w:cs="仿宋_GB2312"/>
          <w:bCs/>
          <w:szCs w:val="32"/>
        </w:rPr>
        <w:t>万元。</w:t>
      </w:r>
    </w:p>
    <w:p>
      <w:pPr>
        <w:keepNext w:val="0"/>
        <w:keepLines w:val="0"/>
        <w:pageBreakBefore w:val="0"/>
        <w:kinsoku/>
        <w:wordWrap/>
        <w:overflowPunct/>
        <w:topLinePunct w:val="0"/>
        <w:autoSpaceDE/>
        <w:autoSpaceDN/>
        <w:bidi w:val="0"/>
        <w:adjustRightInd/>
        <w:spacing w:line="560" w:lineRule="exact"/>
        <w:ind w:left="0"/>
        <w:jc w:val="both"/>
        <w:rPr>
          <w:rFonts w:hint="eastAsia" w:ascii="仿宋" w:hAnsi="仿宋" w:eastAsia="仿宋" w:cs="仿宋_GB2312"/>
          <w:bCs/>
          <w:szCs w:val="32"/>
        </w:rPr>
      </w:pPr>
      <w:r>
        <w:rPr>
          <w:rFonts w:hint="eastAsia" w:ascii="仿宋" w:hAnsi="仿宋" w:eastAsia="仿宋" w:cs="仿宋_GB2312"/>
          <w:bCs/>
          <w:szCs w:val="32"/>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芳香化浊中药抗新冠病毒传播的研发</w:t>
      </w:r>
    </w:p>
    <w:p>
      <w:pPr>
        <w:keepNext w:val="0"/>
        <w:keepLines w:val="0"/>
        <w:pageBreakBefore w:val="0"/>
        <w:kinsoku/>
        <w:wordWrap/>
        <w:overflowPunct/>
        <w:topLinePunct w:val="0"/>
        <w:autoSpaceDE/>
        <w:autoSpaceDN/>
        <w:bidi w:val="0"/>
        <w:adjustRightInd/>
        <w:spacing w:line="560" w:lineRule="exact"/>
        <w:ind w:left="0" w:firstLine="562"/>
        <w:jc w:val="both"/>
        <w:rPr>
          <w:rFonts w:ascii="仿宋_GB2312" w:hAnsi="仿宋_GB2312" w:cs="仿宋_GB2312"/>
          <w:b/>
          <w:sz w:val="28"/>
          <w:szCs w:val="28"/>
        </w:rPr>
      </w:pP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rFonts w:ascii="仿宋_GB2312" w:hAnsi="仿宋_GB2312" w:cs="仿宋_GB2312"/>
          <w:szCs w:val="32"/>
        </w:rPr>
      </w:pPr>
      <w:r>
        <w:rPr>
          <w:rFonts w:hint="eastAsia" w:ascii="仿宋_GB2312" w:hAnsi="仿宋_GB2312" w:cs="仿宋_GB2312"/>
          <w:b/>
          <w:szCs w:val="32"/>
        </w:rPr>
        <w:t>一、领域：</w:t>
      </w:r>
      <w:r>
        <w:rPr>
          <w:rFonts w:hint="eastAsia" w:ascii="仿宋_GB2312" w:hAnsi="仿宋_GB2312" w:cs="仿宋_GB2312"/>
          <w:szCs w:val="32"/>
        </w:rPr>
        <w:t>生物与人口健康技术-</w:t>
      </w:r>
      <w:r>
        <w:rPr>
          <w:rFonts w:hint="eastAsia"/>
          <w:b w:val="0"/>
          <w:bCs/>
          <w:lang w:eastAsia="zh-CN"/>
        </w:rPr>
        <w:t>中药、天然药物</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szCs w:val="32"/>
        </w:rPr>
      </w:pPr>
      <w:r>
        <w:rPr>
          <w:rFonts w:hint="eastAsia" w:ascii="仿宋_GB2312" w:hAnsi="仿宋_GB2312" w:cs="仿宋_GB2312"/>
          <w:b/>
          <w:szCs w:val="32"/>
        </w:rPr>
        <w:t>二、主要研发内容：</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（一）临床研究芳香化浊中药对呼吸道黏膜固有免疫系统的作用，筛选可早期清除或阻断新冠病毒的中药候选组方；</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（二）体内外试验研究芳香化浊中药组方对鼻咽部ACE2受体表达的影响，评价芳香化浊中药组方抗新冠病毒传播的功效及其机制；</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（三）组方制剂工艺及放大生产研究；</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（四）产品质量控制体系及产品稳定性研究；</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（五）产品安全性评价研究。</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b/>
          <w:szCs w:val="32"/>
        </w:rPr>
      </w:pPr>
      <w:r>
        <w:rPr>
          <w:rFonts w:hint="eastAsia" w:ascii="仿宋_GB2312" w:hAnsi="仿宋_GB2312" w:cs="仿宋_GB2312"/>
          <w:b/>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hint="eastAsia" w:ascii="仿宋_GB2312" w:hAnsi="仿宋_GB2312" w:eastAsia="仿宋_GB2312" w:cs="仿宋_GB2312"/>
          <w:bCs/>
          <w:szCs w:val="32"/>
          <w:lang w:eastAsia="zh-CN"/>
        </w:rPr>
      </w:pPr>
      <w:r>
        <w:rPr>
          <w:rFonts w:hint="eastAsia" w:ascii="仿宋_GB2312" w:hAnsi="仿宋_GB2312" w:cs="仿宋_GB2312"/>
          <w:bCs/>
          <w:szCs w:val="32"/>
        </w:rPr>
        <w:t>（一）学术指标：申请专利≥3项，其中发明专利≥1项</w:t>
      </w:r>
      <w:r>
        <w:rPr>
          <w:rFonts w:hint="eastAsia" w:ascii="仿宋_GB2312" w:hAnsi="仿宋_GB2312" w:cs="仿宋_GB2312"/>
          <w:bCs/>
          <w:szCs w:val="32"/>
          <w:lang w:eastAsia="zh-CN"/>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（二）技术指标：</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1.筛选出可早期清除或阻断新冠病毒的芳香化浊中药组方，证实其在调节呼吸道粘膜固有免疫系统的确切作用；</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2.体内外实验明确芳香化浊中药组方对鼻咽部ACE2受体表达的影响和调节呼吸道黏膜固有免疫系统的作用机理；</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3.完成提取芳香化浊中药组方有效成分及制剂工艺；</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szCs w:val="32"/>
        </w:rPr>
      </w:pPr>
      <w:r>
        <w:rPr>
          <w:rFonts w:hint="eastAsia" w:ascii="仿宋_GB2312" w:hAnsi="仿宋_GB2312" w:cs="仿宋_GB2312"/>
          <w:bCs/>
          <w:szCs w:val="32"/>
        </w:rPr>
        <w:t>4.研发≥1种适用于不同场景的新冠病毒群防群控应用产品。</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szCs w:val="32"/>
          <w:highlight w:val="yellow"/>
        </w:rPr>
      </w:pPr>
      <w:r>
        <w:rPr>
          <w:rFonts w:hint="eastAsia" w:ascii="仿宋_GB2312" w:hAnsi="仿宋_GB2312" w:cs="仿宋_GB2312"/>
          <w:b/>
          <w:szCs w:val="32"/>
        </w:rPr>
        <w:t>四、项目实施期限：</w:t>
      </w:r>
      <w:r>
        <w:rPr>
          <w:rFonts w:hint="eastAsia" w:ascii="仿宋_GB2312" w:hAnsi="仿宋_GB2312" w:cs="仿宋_GB2312"/>
          <w:bCs/>
          <w:szCs w:val="32"/>
        </w:rPr>
        <w:t>2年</w:t>
      </w:r>
      <w:r>
        <w:rPr>
          <w:rFonts w:hint="eastAsia" w:ascii="仿宋_GB2312" w:hAnsi="仿宋_GB2312" w:cs="仿宋_GB2312"/>
          <w:b w:val="0"/>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Cs/>
          <w:szCs w:val="32"/>
        </w:rPr>
      </w:pPr>
      <w:r>
        <w:rPr>
          <w:rFonts w:hint="eastAsia" w:ascii="仿宋_GB2312" w:hAnsi="仿宋_GB2312" w:cs="仿宋_GB2312"/>
          <w:b/>
          <w:szCs w:val="32"/>
          <w:lang w:eastAsia="zh-CN"/>
        </w:rPr>
        <w:t>五</w:t>
      </w:r>
      <w:r>
        <w:rPr>
          <w:rFonts w:hint="eastAsia" w:ascii="仿宋_GB2312" w:hAnsi="仿宋_GB2312" w:cs="仿宋_GB2312"/>
          <w:b/>
          <w:szCs w:val="32"/>
        </w:rPr>
        <w:t>、资助方式：</w:t>
      </w:r>
      <w:r>
        <w:rPr>
          <w:rFonts w:hint="eastAsia" w:ascii="仿宋_GB2312" w:hAnsi="仿宋_GB2312" w:cs="仿宋_GB2312"/>
          <w:b w:val="0"/>
          <w:bCs/>
          <w:szCs w:val="32"/>
          <w:highlight w:val="none"/>
          <w:lang w:eastAsia="zh-CN"/>
        </w:rPr>
        <w:t>中期评估式</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Cs/>
          <w:szCs w:val="32"/>
        </w:rPr>
      </w:pPr>
      <w:r>
        <w:rPr>
          <w:rFonts w:hint="eastAsia" w:ascii="仿宋_GB2312" w:hAnsi="仿宋_GB2312" w:cs="仿宋_GB2312"/>
          <w:b/>
          <w:szCs w:val="32"/>
          <w:lang w:eastAsia="zh-CN"/>
        </w:rPr>
        <w:t>六</w:t>
      </w:r>
      <w:r>
        <w:rPr>
          <w:rFonts w:hint="eastAsia" w:ascii="仿宋_GB2312" w:hAnsi="仿宋_GB2312" w:cs="仿宋_GB2312"/>
          <w:b/>
          <w:szCs w:val="32"/>
        </w:rPr>
        <w:t>、</w:t>
      </w:r>
      <w:r>
        <w:rPr>
          <w:rFonts w:hint="eastAsia" w:ascii="仿宋_GB2312" w:hAnsi="仿宋_GB2312" w:cs="仿宋_GB2312"/>
          <w:b/>
          <w:i w:val="0"/>
          <w:caps w:val="0"/>
          <w:spacing w:val="0"/>
          <w:w w:val="100"/>
          <w:sz w:val="32"/>
          <w:szCs w:val="32"/>
        </w:rPr>
        <w:t>资助经费</w:t>
      </w:r>
      <w:r>
        <w:rPr>
          <w:rFonts w:hint="eastAsia" w:ascii="仿宋_GB2312" w:hAnsi="仿宋_GB2312" w:cs="仿宋_GB2312"/>
          <w:b/>
          <w:bCs/>
          <w:szCs w:val="32"/>
        </w:rPr>
        <w:t>：</w:t>
      </w:r>
      <w:r>
        <w:rPr>
          <w:rFonts w:hint="eastAsia" w:ascii="仿宋_GB2312" w:hAnsi="仿宋_GB2312" w:cs="仿宋_GB2312"/>
          <w:bCs/>
          <w:szCs w:val="32"/>
        </w:rPr>
        <w:t>不超过150万元。</w:t>
      </w:r>
    </w:p>
    <w:p>
      <w:pPr>
        <w:keepNext w:val="0"/>
        <w:keepLines w:val="0"/>
        <w:pageBreakBefore w:val="0"/>
        <w:widowControl/>
        <w:kinsoku/>
        <w:wordWrap/>
        <w:overflowPunct/>
        <w:topLinePunct w:val="0"/>
        <w:autoSpaceDE/>
        <w:autoSpaceDN/>
        <w:bidi w:val="0"/>
        <w:adjustRightInd/>
        <w:spacing w:line="560" w:lineRule="exact"/>
        <w:ind w:left="0" w:firstLine="0" w:firstLineChars="0"/>
        <w:jc w:val="both"/>
        <w:rPr>
          <w:rFonts w:ascii="方正小标宋简体" w:hAnsi="方正小标宋简体" w:eastAsia="方正小标宋简体" w:cs="方正小标宋简体"/>
          <w:color w:val="000000"/>
          <w:sz w:val="44"/>
        </w:rPr>
      </w:pPr>
      <w:r>
        <w:rPr>
          <w:rFonts w:ascii="方正小标宋简体" w:hAnsi="方正小标宋简体" w:eastAsia="方正小标宋简体" w:cs="方正小标宋简体"/>
          <w:color w:val="000000"/>
          <w:sz w:val="44"/>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 xml:space="preserve"> 基于体质的重点人群中医药“调体治未病”防疫示范性研究</w:t>
      </w:r>
    </w:p>
    <w:p>
      <w:pPr>
        <w:keepNext w:val="0"/>
        <w:keepLines w:val="0"/>
        <w:pageBreakBefore w:val="0"/>
        <w:kinsoku/>
        <w:wordWrap/>
        <w:overflowPunct/>
        <w:topLinePunct w:val="0"/>
        <w:autoSpaceDE/>
        <w:autoSpaceDN/>
        <w:bidi w:val="0"/>
        <w:adjustRightInd/>
        <w:spacing w:line="560" w:lineRule="exact"/>
        <w:ind w:left="0" w:firstLine="0" w:firstLineChars="0"/>
        <w:jc w:val="both"/>
        <w:rPr>
          <w:rFonts w:ascii="仿宋_GB2312" w:hAnsi="仿宋_GB2312" w:cs="仿宋_GB2312"/>
        </w:rPr>
      </w:pPr>
    </w:p>
    <w:p>
      <w:pPr>
        <w:pStyle w:val="9"/>
        <w:keepNext w:val="0"/>
        <w:keepLines w:val="0"/>
        <w:pageBreakBefore w:val="0"/>
        <w:numPr>
          <w:ilvl w:val="0"/>
          <w:numId w:val="0"/>
        </w:numPr>
        <w:kinsoku/>
        <w:wordWrap/>
        <w:overflowPunct/>
        <w:topLinePunct w:val="0"/>
        <w:autoSpaceDE/>
        <w:autoSpaceDN/>
        <w:bidi w:val="0"/>
        <w:adjustRightInd/>
        <w:spacing w:line="560" w:lineRule="exact"/>
        <w:ind w:left="0" w:leftChars="0" w:firstLine="642" w:firstLineChars="200"/>
        <w:jc w:val="both"/>
        <w:rPr>
          <w:rFonts w:ascii="仿宋_GB2312" w:hAnsi="仿宋_GB2312" w:cs="仿宋_GB2312"/>
          <w:szCs w:val="32"/>
        </w:rPr>
      </w:pPr>
      <w:r>
        <w:rPr>
          <w:rFonts w:hint="eastAsia" w:ascii="仿宋_GB2312" w:hAnsi="仿宋_GB2312" w:cs="仿宋_GB2312"/>
          <w:b/>
          <w:bCs/>
          <w:szCs w:val="32"/>
        </w:rPr>
        <w:t>一、领域：</w:t>
      </w:r>
      <w:r>
        <w:rPr>
          <w:rFonts w:hint="eastAsia" w:ascii="仿宋_GB2312" w:hAnsi="仿宋_GB2312" w:cs="仿宋_GB2312"/>
          <w:szCs w:val="32"/>
        </w:rPr>
        <w:t>生物与人口健康技术-</w:t>
      </w:r>
      <w:r>
        <w:rPr>
          <w:rFonts w:hint="eastAsia"/>
          <w:b w:val="0"/>
          <w:bCs/>
          <w:lang w:eastAsia="zh-CN"/>
        </w:rPr>
        <w:t>中药、天然药物</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b/>
          <w:bCs/>
          <w:szCs w:val="32"/>
        </w:rPr>
      </w:pPr>
      <w:r>
        <w:rPr>
          <w:rFonts w:hint="eastAsia" w:ascii="仿宋_GB2312" w:hAnsi="仿宋_GB2312" w:cs="仿宋_GB2312"/>
          <w:b/>
          <w:bCs/>
          <w:szCs w:val="32"/>
        </w:rPr>
        <w:t>二、主要研发内容：</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1.挖掘体质与新冠病毒感染相关性；</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2.高通量筛选基于体质的有效药物；</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3.“调体防疫”处方及综合干预方案确定；</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4.开展方案的试点研究，并评估干预效果。</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b/>
          <w:bCs/>
          <w:szCs w:val="32"/>
        </w:rPr>
      </w:pPr>
      <w:r>
        <w:rPr>
          <w:rFonts w:hint="eastAsia" w:ascii="仿宋_GB2312" w:hAnsi="仿宋_GB2312" w:cs="仿宋_GB2312"/>
          <w:b/>
          <w:bCs/>
          <w:szCs w:val="32"/>
        </w:rPr>
        <w:t>三、项目考核指标（项目执行期内）：</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（一）学术指标：申请专利≥1项。</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（二）技术指标：</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ascii="仿宋_GB2312" w:hAnsi="仿宋_GB2312" w:cs="仿宋_GB2312"/>
          <w:szCs w:val="32"/>
        </w:rPr>
        <w:t>1</w:t>
      </w:r>
      <w:r>
        <w:rPr>
          <w:rFonts w:hint="eastAsia" w:ascii="仿宋_GB2312" w:hAnsi="仿宋_GB2312" w:cs="仿宋_GB2312"/>
          <w:szCs w:val="32"/>
        </w:rPr>
        <w:t>.发现偏颇体质与新冠易感性的相关性依据，识别潜在分子靶点</w:t>
      </w:r>
      <w:r>
        <w:rPr>
          <w:rFonts w:hint="eastAsia" w:ascii="仿宋" w:hAnsi="仿宋" w:eastAsia="仿宋" w:cs="仿宋_GB2312"/>
          <w:szCs w:val="32"/>
        </w:rPr>
        <w:t>≥</w:t>
      </w:r>
      <w:r>
        <w:rPr>
          <w:rFonts w:hint="eastAsia" w:ascii="仿宋_GB2312" w:hAnsi="仿宋_GB2312" w:cs="仿宋_GB2312"/>
          <w:szCs w:val="32"/>
        </w:rPr>
        <w:t>5个；</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2</w:t>
      </w:r>
      <w:r>
        <w:rPr>
          <w:rFonts w:ascii="仿宋_GB2312" w:hAnsi="仿宋_GB2312" w:cs="仿宋_GB2312"/>
          <w:szCs w:val="32"/>
        </w:rPr>
        <w:t>.</w:t>
      </w:r>
      <w:r>
        <w:rPr>
          <w:rFonts w:hint="eastAsia" w:ascii="仿宋_GB2312" w:hAnsi="仿宋_GB2312" w:cs="仿宋_GB2312"/>
          <w:szCs w:val="32"/>
        </w:rPr>
        <w:t>网络药理学筛选加专家论证拟定提高偏颇体质防御新冠感染的处方≥2个；</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3</w:t>
      </w:r>
      <w:r>
        <w:rPr>
          <w:rFonts w:ascii="仿宋_GB2312" w:hAnsi="仿宋_GB2312" w:cs="仿宋_GB2312"/>
          <w:szCs w:val="32"/>
        </w:rPr>
        <w:t>.</w:t>
      </w:r>
      <w:r>
        <w:rPr>
          <w:rFonts w:hint="eastAsia" w:ascii="仿宋_GB2312" w:hAnsi="仿宋_GB2312" w:cs="仿宋_GB2312"/>
          <w:szCs w:val="32"/>
        </w:rPr>
        <w:t>制定“基于体质的重点人群中医药‘个体化治未病’防疫综合性干预方案”≥2个；</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szCs w:val="32"/>
        </w:rPr>
      </w:pPr>
      <w:r>
        <w:rPr>
          <w:rFonts w:hint="eastAsia" w:ascii="仿宋_GB2312" w:hAnsi="仿宋_GB2312" w:cs="仿宋_GB2312"/>
          <w:szCs w:val="32"/>
        </w:rPr>
        <w:t>4</w:t>
      </w:r>
      <w:r>
        <w:rPr>
          <w:rFonts w:ascii="仿宋_GB2312" w:hAnsi="仿宋_GB2312" w:cs="仿宋_GB2312"/>
          <w:szCs w:val="32"/>
        </w:rPr>
        <w:t>.</w:t>
      </w:r>
      <w:r>
        <w:rPr>
          <w:rFonts w:hint="eastAsia" w:ascii="仿宋_GB2312" w:hAnsi="仿宋_GB2312" w:cs="仿宋_GB2312"/>
          <w:szCs w:val="32"/>
        </w:rPr>
        <w:t>开发中医药防疫喷剂、香囊、药茶等产品≥2个。</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szCs w:val="32"/>
        </w:rPr>
      </w:pPr>
      <w:r>
        <w:rPr>
          <w:rFonts w:hint="eastAsia" w:ascii="仿宋_GB2312" w:hAnsi="仿宋_GB2312" w:cs="仿宋_GB2312"/>
          <w:b/>
          <w:bCs/>
          <w:szCs w:val="32"/>
        </w:rPr>
        <w:t>四、项目实施期限：</w:t>
      </w:r>
      <w:r>
        <w:rPr>
          <w:rFonts w:hint="eastAsia" w:ascii="仿宋_GB2312" w:hAnsi="仿宋_GB2312" w:cs="仿宋_GB2312"/>
          <w:szCs w:val="32"/>
        </w:rPr>
        <w:t>2年。</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
          <w:bCs/>
          <w:szCs w:val="32"/>
        </w:rPr>
      </w:pPr>
      <w:r>
        <w:rPr>
          <w:rFonts w:hint="eastAsia" w:ascii="仿宋_GB2312" w:hAnsi="仿宋_GB2312" w:cs="仿宋_GB2312"/>
          <w:b/>
          <w:szCs w:val="32"/>
        </w:rPr>
        <w:t>五、资助方式：</w:t>
      </w:r>
      <w:r>
        <w:rPr>
          <w:rFonts w:hint="eastAsia" w:ascii="仿宋_GB2312" w:hAnsi="仿宋_GB2312" w:cs="仿宋_GB2312"/>
          <w:b w:val="0"/>
          <w:bCs/>
          <w:szCs w:val="32"/>
          <w:highlight w:val="none"/>
          <w:lang w:eastAsia="zh-CN"/>
        </w:rPr>
        <w:t>中期评估式</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szCs w:val="32"/>
        </w:rPr>
      </w:pPr>
      <w:r>
        <w:rPr>
          <w:rFonts w:hint="eastAsia" w:ascii="仿宋_GB2312" w:hAnsi="仿宋_GB2312" w:cs="仿宋_GB2312"/>
          <w:b/>
          <w:bCs/>
          <w:szCs w:val="32"/>
          <w:lang w:eastAsia="zh-CN"/>
        </w:rPr>
        <w:t>六</w:t>
      </w:r>
      <w:r>
        <w:rPr>
          <w:rFonts w:hint="eastAsia" w:ascii="仿宋_GB2312" w:hAnsi="仿宋_GB2312" w:cs="仿宋_GB2312"/>
          <w:b/>
          <w:bCs/>
          <w:szCs w:val="32"/>
        </w:rPr>
        <w:t>、</w:t>
      </w:r>
      <w:r>
        <w:rPr>
          <w:rFonts w:hint="eastAsia" w:ascii="仿宋_GB2312" w:hAnsi="仿宋_GB2312" w:cs="仿宋_GB2312"/>
          <w:b/>
          <w:i w:val="0"/>
          <w:caps w:val="0"/>
          <w:spacing w:val="0"/>
          <w:w w:val="100"/>
          <w:sz w:val="32"/>
          <w:szCs w:val="32"/>
        </w:rPr>
        <w:t>资助经费</w:t>
      </w:r>
      <w:r>
        <w:rPr>
          <w:rFonts w:hint="eastAsia" w:ascii="仿宋_GB2312" w:hAnsi="仿宋_GB2312" w:cs="仿宋_GB2312"/>
          <w:b/>
          <w:bCs/>
          <w:szCs w:val="32"/>
        </w:rPr>
        <w:t>：</w:t>
      </w:r>
      <w:r>
        <w:rPr>
          <w:rFonts w:hint="eastAsia" w:ascii="仿宋_GB2312" w:hAnsi="仿宋_GB2312" w:cs="仿宋_GB2312"/>
          <w:szCs w:val="32"/>
        </w:rPr>
        <w:t>不超过</w:t>
      </w:r>
      <w:r>
        <w:rPr>
          <w:rFonts w:ascii="仿宋_GB2312" w:hAnsi="仿宋_GB2312" w:cs="仿宋_GB2312"/>
          <w:szCs w:val="32"/>
        </w:rPr>
        <w:t>1</w:t>
      </w:r>
      <w:r>
        <w:rPr>
          <w:rFonts w:hint="eastAsia" w:ascii="仿宋_GB2312" w:hAnsi="仿宋_GB2312" w:cs="仿宋_GB2312"/>
          <w:szCs w:val="32"/>
        </w:rPr>
        <w:t>00万元。</w:t>
      </w:r>
    </w:p>
    <w:p>
      <w:pPr>
        <w:keepNext w:val="0"/>
        <w:keepLines w:val="0"/>
        <w:pageBreakBefore w:val="0"/>
        <w:kinsoku/>
        <w:wordWrap/>
        <w:overflowPunct/>
        <w:topLinePunct w:val="0"/>
        <w:autoSpaceDE/>
        <w:autoSpaceDN/>
        <w:bidi w:val="0"/>
        <w:adjustRightInd/>
        <w:spacing w:line="560" w:lineRule="exact"/>
        <w:ind w:left="0"/>
        <w:jc w:val="both"/>
        <w:rPr>
          <w:rFonts w:hint="eastAsia" w:ascii="仿宋_GB2312" w:hAnsi="仿宋_GB2312" w:cs="仿宋_GB2312"/>
          <w:szCs w:val="32"/>
        </w:rPr>
      </w:pPr>
      <w:r>
        <w:rPr>
          <w:rFonts w:hint="eastAsia" w:ascii="仿宋_GB2312" w:hAnsi="仿宋_GB2312" w:cs="仿宋_GB2312"/>
          <w:szCs w:val="32"/>
        </w:rPr>
        <w:br w:type="page"/>
      </w:r>
    </w:p>
    <w:p>
      <w:pPr>
        <w:keepNext w:val="0"/>
        <w:keepLines w:val="0"/>
        <w:pageBreakBefore w:val="0"/>
        <w:kinsoku/>
        <w:wordWrap/>
        <w:overflowPunct/>
        <w:topLinePunct w:val="0"/>
        <w:autoSpaceDE/>
        <w:autoSpaceDN/>
        <w:bidi w:val="0"/>
        <w:adjustRightInd/>
        <w:spacing w:line="560" w:lineRule="exact"/>
        <w:ind w:left="0" w:firstLine="0" w:firstLineChars="0"/>
        <w:jc w:val="center"/>
        <w:rPr>
          <w:rFonts w:ascii="仿宋_GB2312" w:hAnsi="仿宋_GB2312" w:cs="仿宋_GB2312"/>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rPr>
        <w:t>2022XXX</w:t>
      </w:r>
      <w:r>
        <w:rPr>
          <w:rFonts w:ascii="方正小标宋简体" w:hAnsi="方正小标宋简体" w:eastAsia="方正小标宋简体" w:cs="方正小标宋简体"/>
          <w:color w:val="000000"/>
          <w:sz w:val="44"/>
        </w:rPr>
        <w:t xml:space="preserve"> </w:t>
      </w:r>
      <w:r>
        <w:rPr>
          <w:rFonts w:hint="eastAsia" w:ascii="方正小标宋简体" w:hAnsi="方正小标宋简体" w:eastAsia="方正小标宋简体" w:cs="方正小标宋简体"/>
          <w:color w:val="000000"/>
          <w:sz w:val="44"/>
        </w:rPr>
        <w:t xml:space="preserve"> 用于新冠病毒快速核酸检测微型设备及试剂研发</w:t>
      </w:r>
    </w:p>
    <w:p>
      <w:pPr>
        <w:keepNext w:val="0"/>
        <w:keepLines w:val="0"/>
        <w:pageBreakBefore w:val="0"/>
        <w:kinsoku/>
        <w:wordWrap/>
        <w:overflowPunct/>
        <w:topLinePunct w:val="0"/>
        <w:autoSpaceDE/>
        <w:autoSpaceDN/>
        <w:bidi w:val="0"/>
        <w:adjustRightInd/>
        <w:spacing w:line="560" w:lineRule="exact"/>
        <w:ind w:left="0" w:firstLine="643"/>
        <w:rPr>
          <w:rFonts w:ascii="仿宋_GB2312" w:hAnsi="仿宋_GB2312" w:cs="仿宋_GB2312"/>
          <w:szCs w:val="32"/>
        </w:rPr>
      </w:pPr>
      <w:r>
        <w:rPr>
          <w:rFonts w:hint="eastAsia" w:ascii="仿宋_GB2312" w:hAnsi="仿宋_GB2312" w:cs="仿宋_GB2312"/>
          <w:b/>
          <w:bCs/>
          <w:szCs w:val="32"/>
        </w:rPr>
        <w:t>一、领域：</w:t>
      </w:r>
      <w:r>
        <w:rPr>
          <w:rFonts w:hint="eastAsia" w:ascii="仿宋_GB2312" w:hAnsi="仿宋_GB2312" w:cs="仿宋_GB2312"/>
          <w:szCs w:val="32"/>
        </w:rPr>
        <w:t>生物与人口健康技术-农业生物技术</w:t>
      </w:r>
    </w:p>
    <w:p>
      <w:pPr>
        <w:keepNext w:val="0"/>
        <w:keepLines w:val="0"/>
        <w:pageBreakBefore w:val="0"/>
        <w:kinsoku/>
        <w:wordWrap/>
        <w:overflowPunct/>
        <w:topLinePunct w:val="0"/>
        <w:autoSpaceDE/>
        <w:autoSpaceDN/>
        <w:bidi w:val="0"/>
        <w:adjustRightInd/>
        <w:spacing w:line="560" w:lineRule="exact"/>
        <w:ind w:left="0" w:firstLine="643"/>
        <w:rPr>
          <w:rFonts w:ascii="仿宋_GB2312" w:hAnsi="仿宋_GB2312" w:cs="仿宋_GB2312"/>
          <w:b/>
          <w:bCs/>
          <w:szCs w:val="32"/>
        </w:rPr>
      </w:pPr>
      <w:r>
        <w:rPr>
          <w:rFonts w:hint="eastAsia" w:ascii="仿宋_GB2312" w:hAnsi="仿宋_GB2312" w:cs="仿宋_GB2312"/>
          <w:b/>
          <w:bCs/>
          <w:szCs w:val="32"/>
        </w:rPr>
        <w:t>二、具体应用场景：</w:t>
      </w:r>
      <w:r>
        <w:rPr>
          <w:rFonts w:hint="eastAsia" w:ascii="仿宋_GB2312" w:hAnsi="仿宋_GB2312" w:cs="仿宋_GB2312"/>
          <w:bCs/>
          <w:szCs w:val="32"/>
        </w:rPr>
        <w:t>适用于</w:t>
      </w:r>
      <w:r>
        <w:rPr>
          <w:rFonts w:hint="eastAsia" w:ascii="宋体" w:hAnsi="宋体" w:cs="宋体"/>
          <w:color w:val="000000"/>
          <w:kern w:val="0"/>
          <w:szCs w:val="21"/>
        </w:rPr>
        <w:t>口岸监管区</w:t>
      </w:r>
      <w:r>
        <w:rPr>
          <w:rFonts w:cs="Times New Roman"/>
          <w:color w:val="000000"/>
          <w:kern w:val="0"/>
          <w:szCs w:val="21"/>
        </w:rPr>
        <w:t>进口</w:t>
      </w:r>
      <w:r>
        <w:rPr>
          <w:rFonts w:hint="eastAsia" w:ascii="仿宋_GB2312" w:hAnsi="仿宋_GB2312" w:cs="仿宋_GB2312"/>
          <w:bCs/>
          <w:szCs w:val="32"/>
        </w:rPr>
        <w:t>冷链食品的现场快速筛查检测。申报时</w:t>
      </w:r>
      <w:r>
        <w:rPr>
          <w:rFonts w:hint="eastAsia" w:ascii="仿宋_GB2312" w:hAnsi="仿宋_GB2312" w:cs="仿宋_GB2312"/>
          <w:szCs w:val="32"/>
        </w:rPr>
        <w:t>需提交与应用场景主管部门（市级）的应用示范协议或其出具的推荐意见函。开展</w:t>
      </w:r>
      <w:r>
        <w:rPr>
          <w:rFonts w:hint="eastAsia" w:ascii="宋体" w:hAnsi="宋体" w:cs="宋体"/>
          <w:color w:val="000000"/>
          <w:kern w:val="0"/>
          <w:szCs w:val="21"/>
        </w:rPr>
        <w:t>新冠病毒相关</w:t>
      </w:r>
      <w:r>
        <w:rPr>
          <w:rFonts w:hint="eastAsia" w:ascii="仿宋_GB2312" w:hAnsi="仿宋_GB2312" w:cs="仿宋_GB2312"/>
          <w:szCs w:val="32"/>
        </w:rPr>
        <w:t>研发活动应当符合《生物安全法》和《病原微生物实验室生物安全管理条例》等有关规定。</w:t>
      </w:r>
    </w:p>
    <w:p>
      <w:pPr>
        <w:keepNext w:val="0"/>
        <w:keepLines w:val="0"/>
        <w:pageBreakBefore w:val="0"/>
        <w:kinsoku/>
        <w:wordWrap/>
        <w:overflowPunct/>
        <w:topLinePunct w:val="0"/>
        <w:autoSpaceDE/>
        <w:autoSpaceDN/>
        <w:bidi w:val="0"/>
        <w:adjustRightInd/>
        <w:spacing w:line="560" w:lineRule="exact"/>
        <w:ind w:left="0" w:firstLine="643"/>
        <w:rPr>
          <w:rFonts w:ascii="仿宋_GB2312" w:hAnsi="仿宋_GB2312" w:cs="仿宋_GB2312"/>
          <w:b/>
          <w:bCs/>
          <w:szCs w:val="32"/>
        </w:rPr>
      </w:pPr>
      <w:r>
        <w:rPr>
          <w:rFonts w:hint="eastAsia" w:ascii="仿宋_GB2312" w:hAnsi="仿宋_GB2312" w:cs="仿宋_GB2312"/>
          <w:b/>
          <w:bCs/>
          <w:szCs w:val="32"/>
        </w:rPr>
        <w:t>三、主要研发内容：</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szCs w:val="32"/>
        </w:rPr>
        <w:t>（一）</w:t>
      </w:r>
      <w:r>
        <w:rPr>
          <w:rFonts w:cs="Times New Roman"/>
          <w:color w:val="000000"/>
          <w:kern w:val="0"/>
          <w:szCs w:val="21"/>
        </w:rPr>
        <w:t>基于智能手机移动终端</w:t>
      </w:r>
      <w:r>
        <w:rPr>
          <w:rFonts w:hint="eastAsia" w:cs="Times New Roman"/>
          <w:color w:val="000000"/>
          <w:kern w:val="0"/>
          <w:szCs w:val="21"/>
        </w:rPr>
        <w:t>的</w:t>
      </w:r>
      <w:r>
        <w:rPr>
          <w:rFonts w:cs="Times New Roman"/>
          <w:color w:val="000000"/>
          <w:kern w:val="0"/>
          <w:szCs w:val="21"/>
        </w:rPr>
        <w:t>微型</w:t>
      </w:r>
      <w:r>
        <w:rPr>
          <w:rFonts w:hint="eastAsia" w:cs="Times New Roman"/>
          <w:color w:val="000000"/>
          <w:kern w:val="0"/>
          <w:szCs w:val="21"/>
        </w:rPr>
        <w:t>、</w:t>
      </w:r>
      <w:r>
        <w:rPr>
          <w:rFonts w:cs="Times New Roman"/>
          <w:color w:val="000000"/>
          <w:kern w:val="0"/>
          <w:szCs w:val="21"/>
        </w:rPr>
        <w:t>智能化</w:t>
      </w:r>
      <w:r>
        <w:rPr>
          <w:rFonts w:hint="eastAsia" w:cs="Times New Roman"/>
          <w:color w:val="000000"/>
          <w:kern w:val="0"/>
          <w:szCs w:val="21"/>
        </w:rPr>
        <w:t>、低成本</w:t>
      </w:r>
      <w:r>
        <w:rPr>
          <w:rFonts w:cs="Times New Roman"/>
          <w:color w:val="000000"/>
          <w:kern w:val="0"/>
          <w:szCs w:val="21"/>
        </w:rPr>
        <w:t>核酸检测设备</w:t>
      </w:r>
      <w:r>
        <w:rPr>
          <w:rFonts w:hint="eastAsia" w:cs="Times New Roman"/>
          <w:color w:val="000000"/>
          <w:kern w:val="0"/>
          <w:szCs w:val="21"/>
        </w:rPr>
        <w:t>研发</w:t>
      </w:r>
      <w:r>
        <w:rPr>
          <w:rFonts w:hint="eastAsia" w:ascii="仿宋_GB2312" w:hAnsi="仿宋_GB2312" w:cs="仿宋_GB2312"/>
          <w:szCs w:val="32"/>
        </w:rPr>
        <w:t>；</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szCs w:val="32"/>
        </w:rPr>
        <w:t>（二）</w:t>
      </w:r>
      <w:r>
        <w:rPr>
          <w:rFonts w:cs="Times New Roman"/>
          <w:color w:val="000000"/>
          <w:kern w:val="0"/>
          <w:szCs w:val="21"/>
        </w:rPr>
        <w:t>一体化、集成式微流控芯片</w:t>
      </w:r>
      <w:r>
        <w:rPr>
          <w:rFonts w:hint="eastAsia" w:ascii="仿宋_GB2312" w:hAnsi="仿宋_GB2312" w:cs="仿宋_GB2312"/>
          <w:szCs w:val="32"/>
        </w:rPr>
        <w:t>设备</w:t>
      </w:r>
      <w:r>
        <w:rPr>
          <w:rFonts w:hint="eastAsia" w:cs="Times New Roman"/>
          <w:color w:val="000000"/>
          <w:kern w:val="0"/>
          <w:szCs w:val="21"/>
        </w:rPr>
        <w:t>研发</w:t>
      </w:r>
      <w:r>
        <w:rPr>
          <w:rFonts w:hint="eastAsia" w:ascii="仿宋_GB2312" w:hAnsi="仿宋_GB2312" w:cs="仿宋_GB2312"/>
          <w:szCs w:val="32"/>
        </w:rPr>
        <w:t>；</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szCs w:val="32"/>
        </w:rPr>
        <w:t>（三）新冠病毒</w:t>
      </w:r>
      <w:r>
        <w:rPr>
          <w:rFonts w:cs="Times New Roman"/>
          <w:color w:val="000000"/>
          <w:kern w:val="0"/>
          <w:szCs w:val="21"/>
        </w:rPr>
        <w:t>采集</w:t>
      </w:r>
      <w:r>
        <w:rPr>
          <w:rFonts w:hint="eastAsia" w:cs="Times New Roman"/>
          <w:color w:val="000000"/>
          <w:kern w:val="0"/>
          <w:szCs w:val="21"/>
        </w:rPr>
        <w:t>、灭活、核酸</w:t>
      </w:r>
      <w:r>
        <w:rPr>
          <w:rFonts w:cs="Times New Roman"/>
          <w:color w:val="000000"/>
          <w:kern w:val="0"/>
          <w:szCs w:val="21"/>
        </w:rPr>
        <w:t>释放</w:t>
      </w:r>
      <w:r>
        <w:rPr>
          <w:rFonts w:hint="eastAsia" w:cs="Times New Roman"/>
          <w:color w:val="000000"/>
          <w:kern w:val="0"/>
          <w:szCs w:val="21"/>
        </w:rPr>
        <w:t>、</w:t>
      </w:r>
      <w:r>
        <w:rPr>
          <w:rFonts w:cs="Times New Roman"/>
          <w:color w:val="000000"/>
          <w:kern w:val="0"/>
          <w:szCs w:val="21"/>
        </w:rPr>
        <w:t>无酶扩增试剂盒</w:t>
      </w:r>
      <w:r>
        <w:rPr>
          <w:rFonts w:hint="eastAsia" w:cs="Times New Roman"/>
          <w:color w:val="000000"/>
          <w:kern w:val="0"/>
          <w:szCs w:val="21"/>
        </w:rPr>
        <w:t>等</w:t>
      </w:r>
      <w:r>
        <w:rPr>
          <w:rFonts w:cs="Times New Roman"/>
          <w:color w:val="000000"/>
          <w:kern w:val="0"/>
          <w:szCs w:val="21"/>
        </w:rPr>
        <w:t>配套核酸快速检测试剂</w:t>
      </w:r>
      <w:r>
        <w:rPr>
          <w:rFonts w:hint="eastAsia" w:cs="Times New Roman"/>
          <w:color w:val="000000"/>
          <w:kern w:val="0"/>
          <w:szCs w:val="21"/>
        </w:rPr>
        <w:t>的研发；</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szCs w:val="32"/>
        </w:rPr>
        <w:t>（四）</w:t>
      </w:r>
      <w:r>
        <w:rPr>
          <w:rFonts w:cs="Times New Roman"/>
          <w:color w:val="000000"/>
          <w:kern w:val="0"/>
          <w:szCs w:val="21"/>
        </w:rPr>
        <w:t>口岸监管区进口冷链</w:t>
      </w:r>
      <w:r>
        <w:rPr>
          <w:rFonts w:hint="eastAsia" w:cs="Times New Roman"/>
          <w:color w:val="000000"/>
          <w:kern w:val="0"/>
          <w:szCs w:val="21"/>
        </w:rPr>
        <w:t>食品内、</w:t>
      </w:r>
      <w:r>
        <w:rPr>
          <w:rFonts w:cs="Times New Roman"/>
          <w:color w:val="000000"/>
          <w:kern w:val="0"/>
          <w:szCs w:val="21"/>
        </w:rPr>
        <w:t>外包装</w:t>
      </w:r>
      <w:r>
        <w:rPr>
          <w:rFonts w:hint="eastAsia" w:cs="Times New Roman"/>
          <w:color w:val="000000"/>
          <w:kern w:val="0"/>
          <w:szCs w:val="21"/>
        </w:rPr>
        <w:t>现场核酸检测</w:t>
      </w:r>
      <w:r>
        <w:rPr>
          <w:rFonts w:cs="Times New Roman"/>
          <w:color w:val="000000"/>
          <w:kern w:val="0"/>
          <w:szCs w:val="21"/>
        </w:rPr>
        <w:t>应用示范</w:t>
      </w:r>
      <w:r>
        <w:rPr>
          <w:rFonts w:hint="eastAsia" w:cs="Times New Roman"/>
          <w:color w:val="000000"/>
          <w:kern w:val="0"/>
          <w:szCs w:val="21"/>
        </w:rPr>
        <w:t>。</w:t>
      </w:r>
    </w:p>
    <w:p>
      <w:pPr>
        <w:keepNext w:val="0"/>
        <w:keepLines w:val="0"/>
        <w:pageBreakBefore w:val="0"/>
        <w:kinsoku/>
        <w:wordWrap/>
        <w:overflowPunct/>
        <w:topLinePunct w:val="0"/>
        <w:autoSpaceDE/>
        <w:autoSpaceDN/>
        <w:bidi w:val="0"/>
        <w:adjustRightInd/>
        <w:spacing w:line="560" w:lineRule="exact"/>
        <w:ind w:left="0" w:firstLine="643"/>
        <w:rPr>
          <w:rFonts w:ascii="仿宋_GB2312" w:hAnsi="仿宋_GB2312" w:cs="仿宋_GB2312"/>
          <w:b/>
          <w:bCs/>
          <w:szCs w:val="32"/>
        </w:rPr>
      </w:pPr>
      <w:r>
        <w:rPr>
          <w:rFonts w:hint="eastAsia" w:ascii="仿宋_GB2312" w:hAnsi="仿宋_GB2312" w:cs="仿宋_GB2312"/>
          <w:b/>
          <w:bCs/>
          <w:szCs w:val="32"/>
        </w:rPr>
        <w:t>四、项目考核指标（项目执行期内）</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hint="eastAsia" w:ascii="仿宋_GB2312" w:hAnsi="仿宋_GB2312" w:cs="仿宋_GB2312"/>
          <w:szCs w:val="32"/>
        </w:rPr>
        <w:t>（一）学术指标：申请专利≥2项，其中发明专利≥1项；</w:t>
      </w:r>
      <w:r>
        <w:rPr>
          <w:rFonts w:hint="eastAsia" w:ascii="宋体" w:hAnsi="宋体" w:cs="宋体"/>
          <w:color w:val="000000"/>
          <w:kern w:val="0"/>
          <w:szCs w:val="21"/>
        </w:rPr>
        <w:t>形成行业标准报批稿1项；发表S</w:t>
      </w:r>
      <w:r>
        <w:rPr>
          <w:rFonts w:ascii="宋体" w:hAnsi="宋体" w:cs="宋体"/>
          <w:color w:val="000000"/>
          <w:kern w:val="0"/>
          <w:szCs w:val="21"/>
        </w:rPr>
        <w:t>CI</w:t>
      </w:r>
      <w:r>
        <w:rPr>
          <w:rFonts w:hint="eastAsia" w:ascii="宋体" w:hAnsi="宋体" w:cs="宋体"/>
          <w:color w:val="000000"/>
          <w:kern w:val="0"/>
          <w:szCs w:val="21"/>
        </w:rPr>
        <w:t>论文</w:t>
      </w:r>
      <w:r>
        <w:rPr>
          <w:rFonts w:ascii="宋体" w:hAnsi="宋体" w:cs="宋体"/>
          <w:color w:val="000000"/>
          <w:kern w:val="0"/>
          <w:szCs w:val="21"/>
        </w:rPr>
        <w:t>≥1</w:t>
      </w:r>
      <w:r>
        <w:rPr>
          <w:rFonts w:hint="eastAsia" w:ascii="宋体" w:hAnsi="宋体" w:cs="宋体"/>
          <w:color w:val="000000"/>
          <w:kern w:val="0"/>
          <w:szCs w:val="21"/>
        </w:rPr>
        <w:t>篇。</w:t>
      </w:r>
    </w:p>
    <w:p>
      <w:pPr>
        <w:keepNext w:val="0"/>
        <w:keepLines w:val="0"/>
        <w:pageBreakBefore w:val="0"/>
        <w:kinsoku/>
        <w:wordWrap/>
        <w:overflowPunct/>
        <w:topLinePunct w:val="0"/>
        <w:autoSpaceDE/>
        <w:autoSpaceDN/>
        <w:bidi w:val="0"/>
        <w:adjustRightInd/>
        <w:spacing w:line="560" w:lineRule="exact"/>
        <w:ind w:left="0" w:firstLine="640"/>
        <w:rPr>
          <w:rFonts w:ascii="仿宋_GB2312" w:hAnsi="仿宋_GB2312" w:cs="仿宋_GB2312"/>
          <w:szCs w:val="32"/>
        </w:rPr>
      </w:pPr>
      <w:r>
        <w:rPr>
          <w:rFonts w:hint="eastAsia" w:ascii="仿宋_GB2312" w:hAnsi="仿宋_GB2312" w:cs="仿宋_GB2312"/>
          <w:szCs w:val="32"/>
        </w:rPr>
        <w:t>（二）技术指标：</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ascii="宋体" w:hAnsi="宋体" w:cs="宋体"/>
          <w:color w:val="000000"/>
          <w:kern w:val="0"/>
          <w:szCs w:val="21"/>
        </w:rPr>
        <w:t>1.</w:t>
      </w:r>
      <w:r>
        <w:rPr>
          <w:rFonts w:hint="eastAsia" w:ascii="宋体" w:hAnsi="宋体" w:cs="宋体"/>
          <w:color w:val="000000"/>
          <w:kern w:val="0"/>
          <w:szCs w:val="21"/>
        </w:rPr>
        <w:t>微型集成化核酸检测</w:t>
      </w:r>
      <w:r>
        <w:rPr>
          <w:rFonts w:ascii="宋体" w:hAnsi="宋体" w:cs="宋体"/>
          <w:color w:val="000000"/>
          <w:kern w:val="0"/>
          <w:szCs w:val="21"/>
        </w:rPr>
        <w:t>设备重量</w:t>
      </w:r>
      <w:r>
        <w:rPr>
          <w:rFonts w:hint="eastAsia" w:ascii="宋体" w:hAnsi="宋体" w:cs="宋体"/>
          <w:color w:val="000000"/>
          <w:kern w:val="0"/>
          <w:szCs w:val="21"/>
        </w:rPr>
        <w:t>≤</w:t>
      </w:r>
      <w:r>
        <w:rPr>
          <w:rFonts w:ascii="宋体" w:hAnsi="宋体" w:cs="宋体"/>
          <w:color w:val="000000"/>
          <w:kern w:val="0"/>
          <w:szCs w:val="21"/>
        </w:rPr>
        <w:t>1kg，</w:t>
      </w:r>
      <w:r>
        <w:rPr>
          <w:rFonts w:hint="eastAsia" w:ascii="宋体" w:hAnsi="宋体" w:cs="宋体"/>
          <w:color w:val="000000"/>
          <w:kern w:val="0"/>
          <w:szCs w:val="21"/>
        </w:rPr>
        <w:t>与智能手机配套使用，</w:t>
      </w:r>
      <w:r>
        <w:rPr>
          <w:rFonts w:ascii="宋体" w:hAnsi="宋体" w:cs="宋体"/>
          <w:color w:val="000000"/>
          <w:kern w:val="0"/>
          <w:szCs w:val="21"/>
        </w:rPr>
        <w:t>便于现场携带</w:t>
      </w:r>
      <w:r>
        <w:rPr>
          <w:rFonts w:hint="eastAsia" w:ascii="宋体" w:hAnsi="宋体" w:cs="宋体"/>
          <w:color w:val="000000"/>
          <w:kern w:val="0"/>
          <w:szCs w:val="21"/>
        </w:rPr>
        <w:t>，仪器成本≤</w:t>
      </w:r>
      <w:r>
        <w:rPr>
          <w:rFonts w:ascii="宋体" w:hAnsi="宋体" w:cs="宋体"/>
          <w:color w:val="000000"/>
          <w:kern w:val="0"/>
          <w:szCs w:val="21"/>
        </w:rPr>
        <w:t>6000</w:t>
      </w:r>
      <w:r>
        <w:rPr>
          <w:rFonts w:hint="eastAsia" w:ascii="宋体" w:hAnsi="宋体" w:cs="宋体"/>
          <w:color w:val="000000"/>
          <w:kern w:val="0"/>
          <w:szCs w:val="21"/>
        </w:rPr>
        <w:t>元/台；手机与设备之间可进行双向通讯，可通过手机APP对设备参数进行设置，检测结果通过手机APP实时显示；</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ascii="宋体" w:hAnsi="宋体" w:cs="宋体"/>
          <w:color w:val="000000"/>
          <w:kern w:val="0"/>
          <w:szCs w:val="21"/>
        </w:rPr>
        <w:t>2.</w:t>
      </w:r>
      <w:r>
        <w:rPr>
          <w:rFonts w:hint="eastAsia" w:ascii="宋体" w:hAnsi="宋体" w:cs="宋体"/>
          <w:color w:val="000000"/>
          <w:kern w:val="0"/>
          <w:szCs w:val="21"/>
        </w:rPr>
        <w:t>实现核酸检测的一站式“样本进结果出”解决方案，</w:t>
      </w:r>
      <w:r>
        <w:rPr>
          <w:rFonts w:ascii="宋体" w:hAnsi="宋体" w:cs="宋体"/>
          <w:color w:val="000000"/>
          <w:kern w:val="0"/>
          <w:szCs w:val="21"/>
        </w:rPr>
        <w:t>系统全封闭</w:t>
      </w:r>
      <w:r>
        <w:rPr>
          <w:rFonts w:hint="eastAsia" w:ascii="宋体" w:hAnsi="宋体" w:cs="宋体"/>
          <w:color w:val="000000"/>
          <w:kern w:val="0"/>
          <w:szCs w:val="21"/>
        </w:rPr>
        <w:t>、全自动，</w:t>
      </w:r>
      <w:r>
        <w:rPr>
          <w:rFonts w:ascii="宋体" w:hAnsi="宋体" w:cs="宋体"/>
          <w:color w:val="000000"/>
          <w:kern w:val="0"/>
          <w:szCs w:val="21"/>
        </w:rPr>
        <w:t>加入</w:t>
      </w:r>
      <w:r>
        <w:rPr>
          <w:rFonts w:hint="eastAsia" w:ascii="宋体" w:hAnsi="宋体" w:cs="宋体"/>
          <w:color w:val="000000"/>
          <w:kern w:val="0"/>
          <w:szCs w:val="21"/>
        </w:rPr>
        <w:t>样本后无需核酸抽提和纯化，直接进行核酸</w:t>
      </w:r>
      <w:r>
        <w:rPr>
          <w:rFonts w:ascii="宋体" w:hAnsi="宋体" w:cs="宋体"/>
          <w:color w:val="000000"/>
          <w:kern w:val="0"/>
          <w:szCs w:val="21"/>
        </w:rPr>
        <w:t>扩增和检测，</w:t>
      </w:r>
      <w:r>
        <w:rPr>
          <w:rFonts w:hint="eastAsia" w:ascii="宋体" w:hAnsi="宋体" w:cs="宋体"/>
          <w:color w:val="000000"/>
          <w:kern w:val="0"/>
          <w:szCs w:val="21"/>
        </w:rPr>
        <w:t>自动分析；</w:t>
      </w:r>
      <w:r>
        <w:rPr>
          <w:rFonts w:ascii="宋体" w:hAnsi="宋体" w:cs="宋体"/>
          <w:color w:val="000000"/>
          <w:kern w:val="0"/>
          <w:szCs w:val="21"/>
        </w:rPr>
        <w:t>支持</w:t>
      </w:r>
      <w:r>
        <w:rPr>
          <w:rFonts w:hint="eastAsia" w:ascii="宋体" w:hAnsi="宋体" w:cs="宋体"/>
          <w:color w:val="000000"/>
          <w:kern w:val="0"/>
          <w:szCs w:val="21"/>
        </w:rPr>
        <w:t>多病原体的同步</w:t>
      </w:r>
      <w:r>
        <w:rPr>
          <w:rFonts w:ascii="宋体" w:hAnsi="宋体" w:cs="宋体"/>
          <w:color w:val="000000"/>
          <w:kern w:val="0"/>
          <w:szCs w:val="21"/>
        </w:rPr>
        <w:t>检测，单</w:t>
      </w:r>
      <w:r>
        <w:rPr>
          <w:rFonts w:hint="eastAsia" w:ascii="宋体" w:hAnsi="宋体" w:cs="宋体"/>
          <w:color w:val="000000"/>
          <w:kern w:val="0"/>
          <w:szCs w:val="21"/>
        </w:rPr>
        <w:t>机</w:t>
      </w:r>
      <w:r>
        <w:rPr>
          <w:rFonts w:ascii="宋体" w:hAnsi="宋体" w:cs="宋体"/>
          <w:color w:val="000000"/>
          <w:kern w:val="0"/>
          <w:szCs w:val="21"/>
        </w:rPr>
        <w:t>检测</w:t>
      </w:r>
      <w:r>
        <w:rPr>
          <w:rFonts w:hint="eastAsia" w:ascii="宋体" w:hAnsi="宋体" w:cs="宋体"/>
          <w:color w:val="000000"/>
          <w:kern w:val="0"/>
          <w:szCs w:val="21"/>
        </w:rPr>
        <w:t>通量</w:t>
      </w:r>
      <w:r>
        <w:rPr>
          <w:rFonts w:ascii="宋体" w:hAnsi="宋体" w:cs="宋体"/>
          <w:color w:val="000000"/>
          <w:kern w:val="0"/>
          <w:szCs w:val="21"/>
        </w:rPr>
        <w:t>不低于12个样本/次</w:t>
      </w:r>
      <w:r>
        <w:rPr>
          <w:rFonts w:hint="eastAsia" w:ascii="宋体" w:hAnsi="宋体" w:cs="宋体"/>
          <w:color w:val="000000"/>
          <w:kern w:val="0"/>
          <w:szCs w:val="21"/>
        </w:rPr>
        <w:t>；</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hint="eastAsia" w:ascii="宋体" w:hAnsi="宋体" w:cs="宋体"/>
          <w:color w:val="000000"/>
          <w:kern w:val="0"/>
          <w:szCs w:val="21"/>
        </w:rPr>
        <w:t>3.</w:t>
      </w:r>
      <w:r>
        <w:rPr>
          <w:rFonts w:ascii="宋体" w:hAnsi="宋体" w:cs="宋体"/>
          <w:color w:val="000000"/>
          <w:kern w:val="0"/>
          <w:szCs w:val="21"/>
        </w:rPr>
        <w:t>样本检测时间</w:t>
      </w:r>
      <w:r>
        <w:rPr>
          <w:rFonts w:hint="eastAsia" w:ascii="仿宋_GB2312" w:hAnsi="仿宋_GB2312" w:cs="仿宋_GB2312"/>
          <w:szCs w:val="32"/>
        </w:rPr>
        <w:t>≤</w:t>
      </w:r>
      <w:r>
        <w:rPr>
          <w:rFonts w:ascii="宋体" w:hAnsi="宋体" w:cs="宋体"/>
          <w:color w:val="000000"/>
          <w:kern w:val="0"/>
          <w:szCs w:val="21"/>
        </w:rPr>
        <w:t>40分钟</w:t>
      </w:r>
      <w:r>
        <w:rPr>
          <w:rFonts w:hint="eastAsia" w:ascii="宋体" w:hAnsi="宋体" w:cs="宋体"/>
          <w:color w:val="000000"/>
          <w:kern w:val="0"/>
          <w:szCs w:val="21"/>
        </w:rPr>
        <w:t>；</w:t>
      </w:r>
      <w:r>
        <w:rPr>
          <w:rFonts w:ascii="宋体" w:hAnsi="宋体" w:cs="宋体"/>
          <w:color w:val="000000"/>
          <w:kern w:val="0"/>
          <w:szCs w:val="21"/>
        </w:rPr>
        <w:t>最低检出限</w:t>
      </w:r>
      <w:r>
        <w:rPr>
          <w:rFonts w:hint="eastAsia" w:ascii="宋体" w:hAnsi="宋体" w:cs="宋体"/>
          <w:color w:val="000000"/>
          <w:kern w:val="0"/>
          <w:szCs w:val="21"/>
        </w:rPr>
        <w:t>为</w:t>
      </w:r>
      <w:r>
        <w:rPr>
          <w:rFonts w:ascii="宋体" w:hAnsi="宋体" w:cs="宋体"/>
          <w:color w:val="000000"/>
          <w:kern w:val="0"/>
          <w:szCs w:val="21"/>
        </w:rPr>
        <w:t>200拷贝数/毫升</w:t>
      </w:r>
      <w:r>
        <w:rPr>
          <w:rFonts w:hint="eastAsia" w:ascii="宋体" w:hAnsi="宋体" w:cs="宋体"/>
          <w:color w:val="000000"/>
          <w:kern w:val="0"/>
          <w:szCs w:val="21"/>
        </w:rPr>
        <w:t>；实际样本检测特异性</w:t>
      </w:r>
      <w:r>
        <w:rPr>
          <w:rFonts w:hint="eastAsia" w:ascii="仿宋" w:hAnsi="仿宋" w:eastAsia="仿宋" w:cs="宋体"/>
          <w:color w:val="000000"/>
          <w:kern w:val="0"/>
          <w:szCs w:val="21"/>
        </w:rPr>
        <w:t>≥</w:t>
      </w:r>
      <w:r>
        <w:rPr>
          <w:rFonts w:hint="eastAsia" w:ascii="宋体" w:hAnsi="宋体" w:cs="宋体"/>
          <w:color w:val="000000"/>
          <w:kern w:val="0"/>
          <w:szCs w:val="21"/>
        </w:rPr>
        <w:t>9</w:t>
      </w:r>
      <w:r>
        <w:rPr>
          <w:rFonts w:ascii="宋体" w:hAnsi="宋体" w:cs="宋体"/>
          <w:color w:val="000000"/>
          <w:kern w:val="0"/>
          <w:szCs w:val="21"/>
        </w:rPr>
        <w:t>0%</w:t>
      </w:r>
      <w:r>
        <w:rPr>
          <w:rFonts w:hint="eastAsia" w:ascii="宋体" w:hAnsi="宋体" w:cs="宋体"/>
          <w:color w:val="000000"/>
          <w:kern w:val="0"/>
          <w:szCs w:val="21"/>
        </w:rPr>
        <w:t>；仪器设备能够稳定运行1</w:t>
      </w:r>
      <w:r>
        <w:rPr>
          <w:rFonts w:ascii="宋体" w:hAnsi="宋体" w:cs="宋体"/>
          <w:color w:val="000000"/>
          <w:kern w:val="0"/>
          <w:szCs w:val="21"/>
        </w:rPr>
        <w:t>000</w:t>
      </w:r>
      <w:r>
        <w:rPr>
          <w:rFonts w:hint="eastAsia" w:ascii="宋体" w:hAnsi="宋体" w:cs="宋体"/>
          <w:color w:val="000000"/>
          <w:kern w:val="0"/>
          <w:szCs w:val="21"/>
        </w:rPr>
        <w:t>小时以上；</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hint="eastAsia" w:ascii="宋体" w:hAnsi="宋体" w:cs="宋体"/>
          <w:color w:val="000000"/>
          <w:kern w:val="0"/>
          <w:szCs w:val="21"/>
        </w:rPr>
        <w:t>4.核酸采集释放液可直接采集新冠病毒样本，高效灭活病毒，直接</w:t>
      </w:r>
      <w:r>
        <w:rPr>
          <w:rFonts w:ascii="宋体" w:hAnsi="宋体" w:cs="宋体"/>
          <w:color w:val="000000"/>
          <w:kern w:val="0"/>
          <w:szCs w:val="21"/>
        </w:rPr>
        <w:t>裂解</w:t>
      </w:r>
      <w:r>
        <w:rPr>
          <w:rFonts w:hint="eastAsia" w:ascii="宋体" w:hAnsi="宋体" w:cs="宋体"/>
          <w:color w:val="000000"/>
          <w:kern w:val="0"/>
          <w:szCs w:val="21"/>
        </w:rPr>
        <w:t>释放病毒核酸，可常温保存核酸</w:t>
      </w:r>
      <w:r>
        <w:rPr>
          <w:rFonts w:ascii="宋体" w:hAnsi="宋体" w:cs="宋体"/>
          <w:color w:val="000000"/>
          <w:kern w:val="0"/>
          <w:szCs w:val="21"/>
        </w:rPr>
        <w:t>7</w:t>
      </w:r>
      <w:r>
        <w:rPr>
          <w:rFonts w:hint="eastAsia" w:ascii="宋体" w:hAnsi="宋体" w:cs="宋体"/>
          <w:color w:val="000000"/>
          <w:kern w:val="0"/>
          <w:szCs w:val="21"/>
        </w:rPr>
        <w:t>天不明显降解；</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hint="eastAsia" w:ascii="宋体" w:hAnsi="宋体" w:cs="宋体"/>
          <w:color w:val="000000"/>
          <w:kern w:val="0"/>
          <w:szCs w:val="21"/>
        </w:rPr>
        <w:t>5</w:t>
      </w:r>
      <w:r>
        <w:rPr>
          <w:rFonts w:ascii="宋体" w:hAnsi="宋体" w:cs="宋体"/>
          <w:color w:val="000000"/>
          <w:kern w:val="0"/>
          <w:szCs w:val="21"/>
        </w:rPr>
        <w:t>.检测试剂为封闭预</w:t>
      </w:r>
      <w:r>
        <w:rPr>
          <w:rFonts w:hint="eastAsia" w:ascii="宋体" w:hAnsi="宋体" w:cs="宋体"/>
          <w:color w:val="000000"/>
          <w:kern w:val="0"/>
          <w:szCs w:val="21"/>
        </w:rPr>
        <w:t>配制</w:t>
      </w:r>
      <w:r>
        <w:rPr>
          <w:rFonts w:ascii="宋体" w:hAnsi="宋体" w:cs="宋体"/>
          <w:color w:val="000000"/>
          <w:kern w:val="0"/>
          <w:szCs w:val="21"/>
        </w:rPr>
        <w:t>形式，</w:t>
      </w:r>
      <w:r>
        <w:rPr>
          <w:rFonts w:hint="eastAsia" w:ascii="宋体" w:hAnsi="宋体" w:cs="宋体"/>
          <w:color w:val="000000"/>
          <w:kern w:val="0"/>
          <w:szCs w:val="21"/>
        </w:rPr>
        <w:t>试剂成本≤8元/样；</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hint="eastAsia" w:ascii="宋体" w:hAnsi="宋体" w:cs="宋体"/>
          <w:color w:val="000000"/>
          <w:kern w:val="0"/>
          <w:szCs w:val="21"/>
        </w:rPr>
        <w:t>6</w:t>
      </w:r>
      <w:r>
        <w:rPr>
          <w:rFonts w:ascii="宋体" w:hAnsi="宋体" w:cs="宋体"/>
          <w:color w:val="000000"/>
          <w:kern w:val="0"/>
          <w:szCs w:val="21"/>
        </w:rPr>
        <w:t>.</w:t>
      </w:r>
      <w:r>
        <w:rPr>
          <w:rFonts w:hint="eastAsia" w:ascii="仿宋_GB2312" w:hAnsi="仿宋_GB2312" w:cs="仿宋_GB2312"/>
          <w:szCs w:val="32"/>
        </w:rPr>
        <w:t>现场快速核酸检测微型设备及</w:t>
      </w:r>
      <w:r>
        <w:rPr>
          <w:rFonts w:ascii="仿宋_GB2312" w:hAnsi="仿宋_GB2312" w:cs="仿宋_GB2312"/>
          <w:szCs w:val="32"/>
        </w:rPr>
        <w:t>配套试剂</w:t>
      </w:r>
      <w:r>
        <w:rPr>
          <w:rFonts w:hint="eastAsia" w:ascii="宋体" w:hAnsi="宋体" w:cs="宋体"/>
          <w:color w:val="000000"/>
          <w:kern w:val="0"/>
          <w:szCs w:val="21"/>
        </w:rPr>
        <w:t>获得至少2家权威单位的测试验证报告。</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仿宋_GB2312" w:hAnsi="仿宋_GB2312" w:cs="仿宋_GB2312"/>
          <w:szCs w:val="32"/>
        </w:rPr>
      </w:pPr>
      <w:r>
        <w:rPr>
          <w:rFonts w:hint="eastAsia" w:ascii="仿宋_GB2312" w:hAnsi="仿宋_GB2312" w:cs="仿宋_GB2312"/>
          <w:szCs w:val="32"/>
        </w:rPr>
        <w:t>（三）示范指标：</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ascii="仿宋_GB2312" w:hAnsi="仿宋_GB2312" w:cs="仿宋_GB2312"/>
          <w:szCs w:val="32"/>
        </w:rPr>
        <w:t>1</w:t>
      </w:r>
      <w:r>
        <w:rPr>
          <w:rFonts w:hint="eastAsia" w:ascii="仿宋_GB2312" w:hAnsi="仿宋_GB2312" w:cs="仿宋_GB2312"/>
          <w:szCs w:val="32"/>
        </w:rPr>
        <w:t>．</w:t>
      </w:r>
      <w:r>
        <w:rPr>
          <w:rFonts w:hint="eastAsia" w:ascii="宋体" w:hAnsi="宋体" w:cs="宋体"/>
          <w:color w:val="000000"/>
          <w:kern w:val="0"/>
          <w:szCs w:val="21"/>
        </w:rPr>
        <w:t>在口岸监管区对进口冷链食品进行新冠病毒现场检测应用示范，检测样本≥</w:t>
      </w:r>
      <w:r>
        <w:rPr>
          <w:rFonts w:ascii="宋体" w:hAnsi="宋体" w:cs="宋体"/>
          <w:color w:val="000000"/>
          <w:kern w:val="0"/>
          <w:szCs w:val="21"/>
        </w:rPr>
        <w:t>2000</w:t>
      </w:r>
      <w:r>
        <w:rPr>
          <w:rFonts w:hint="eastAsia" w:ascii="宋体" w:hAnsi="宋体" w:cs="宋体"/>
          <w:color w:val="000000"/>
          <w:kern w:val="0"/>
          <w:szCs w:val="21"/>
        </w:rPr>
        <w:t>份；</w:t>
      </w:r>
    </w:p>
    <w:p>
      <w:pPr>
        <w:keepNext w:val="0"/>
        <w:keepLines w:val="0"/>
        <w:pageBreakBefore w:val="0"/>
        <w:widowControl/>
        <w:shd w:val="clear" w:color="auto" w:fill="FFFFFF"/>
        <w:kinsoku/>
        <w:wordWrap/>
        <w:overflowPunct/>
        <w:topLinePunct w:val="0"/>
        <w:autoSpaceDE/>
        <w:autoSpaceDN/>
        <w:bidi w:val="0"/>
        <w:adjustRightInd/>
        <w:spacing w:line="560" w:lineRule="exact"/>
        <w:ind w:left="0" w:firstLine="640"/>
        <w:jc w:val="left"/>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.项目申请验收时，需提交应用场景主管部门出具的用户评价报告</w:t>
      </w:r>
      <w:r>
        <w:rPr>
          <w:rFonts w:hint="eastAsia" w:ascii="宋体" w:hAnsi="宋体" w:cs="宋体"/>
          <w:color w:val="000000"/>
          <w:kern w:val="0"/>
          <w:szCs w:val="21"/>
        </w:rPr>
        <w:t>1份</w:t>
      </w:r>
      <w:r>
        <w:rPr>
          <w:rFonts w:ascii="宋体" w:hAnsi="宋体" w:cs="宋体"/>
          <w:color w:val="000000"/>
          <w:kern w:val="0"/>
          <w:szCs w:val="21"/>
        </w:rPr>
        <w:t>。</w:t>
      </w:r>
    </w:p>
    <w:p>
      <w:pPr>
        <w:keepNext w:val="0"/>
        <w:keepLines w:val="0"/>
        <w:pageBreakBefore w:val="0"/>
        <w:kinsoku/>
        <w:wordWrap/>
        <w:overflowPunct/>
        <w:topLinePunct w:val="0"/>
        <w:autoSpaceDE/>
        <w:autoSpaceDN/>
        <w:bidi w:val="0"/>
        <w:adjustRightInd/>
        <w:spacing w:line="560" w:lineRule="exact"/>
        <w:ind w:left="0" w:firstLine="643"/>
        <w:rPr>
          <w:rFonts w:ascii="仿宋_GB2312" w:hAnsi="仿宋_GB2312" w:cs="仿宋_GB2312"/>
          <w:b/>
          <w:bCs/>
          <w:szCs w:val="32"/>
        </w:rPr>
      </w:pPr>
      <w:r>
        <w:rPr>
          <w:rFonts w:hint="eastAsia" w:ascii="仿宋_GB2312" w:hAnsi="仿宋_GB2312" w:cs="仿宋_GB2312"/>
          <w:b/>
          <w:bCs/>
          <w:szCs w:val="32"/>
        </w:rPr>
        <w:t>五、项目实施期限：</w:t>
      </w:r>
      <w:r>
        <w:rPr>
          <w:rFonts w:hint="eastAsia" w:ascii="仿宋_GB2312" w:hAnsi="仿宋_GB2312" w:cs="仿宋_GB2312"/>
          <w:szCs w:val="32"/>
        </w:rPr>
        <w:t>2年。</w:t>
      </w:r>
    </w:p>
    <w:p>
      <w:pPr>
        <w:keepNext w:val="0"/>
        <w:keepLines w:val="0"/>
        <w:pageBreakBefore w:val="0"/>
        <w:kinsoku/>
        <w:wordWrap/>
        <w:overflowPunct/>
        <w:topLinePunct w:val="0"/>
        <w:autoSpaceDE/>
        <w:autoSpaceDN/>
        <w:bidi w:val="0"/>
        <w:adjustRightInd/>
        <w:spacing w:line="560" w:lineRule="exact"/>
        <w:ind w:left="0" w:firstLine="643"/>
        <w:rPr>
          <w:rFonts w:ascii="方正小标宋简体" w:hAnsi="方正小标宋简体" w:eastAsia="方正小标宋简体" w:cs="方正小标宋简体"/>
          <w:color w:val="000000"/>
          <w:sz w:val="44"/>
        </w:rPr>
      </w:pPr>
      <w:r>
        <w:rPr>
          <w:rFonts w:hint="eastAsia" w:ascii="仿宋_GB2312" w:hAnsi="仿宋_GB2312" w:cs="仿宋_GB2312"/>
          <w:b/>
          <w:bCs/>
          <w:szCs w:val="32"/>
        </w:rPr>
        <w:t>六、资助资金：</w:t>
      </w:r>
      <w:r>
        <w:rPr>
          <w:rFonts w:hint="eastAsia" w:ascii="仿宋_GB2312" w:hAnsi="仿宋_GB2312" w:cs="仿宋_GB2312"/>
          <w:szCs w:val="32"/>
        </w:rPr>
        <w:t>不超过</w:t>
      </w:r>
      <w:r>
        <w:rPr>
          <w:rFonts w:hint="default" w:ascii="仿宋_GB2312" w:hAnsi="仿宋_GB2312" w:cs="仿宋_GB2312"/>
          <w:szCs w:val="32"/>
          <w:lang w:val="en"/>
        </w:rPr>
        <w:t>4</w:t>
      </w:r>
      <w:r>
        <w:rPr>
          <w:rFonts w:hint="eastAsia" w:ascii="仿宋_GB2312" w:hAnsi="仿宋_GB2312" w:cs="仿宋_GB2312"/>
          <w:szCs w:val="32"/>
        </w:rPr>
        <w:t>00万</w:t>
      </w:r>
    </w:p>
    <w:p>
      <w:pPr>
        <w:keepNext w:val="0"/>
        <w:keepLines w:val="0"/>
        <w:pageBreakBefore w:val="0"/>
        <w:kinsoku/>
        <w:wordWrap/>
        <w:overflowPunct/>
        <w:topLinePunct w:val="0"/>
        <w:autoSpaceDE/>
        <w:autoSpaceDN/>
        <w:bidi w:val="0"/>
        <w:adjustRightInd/>
        <w:spacing w:line="560" w:lineRule="exact"/>
        <w:ind w:left="0" w:firstLine="0" w:firstLineChars="0"/>
        <w:jc w:val="both"/>
        <w:rPr>
          <w:rFonts w:ascii="仿宋_GB2312" w:hAnsi="仿宋_GB2312" w:cs="仿宋_GB2312"/>
          <w:bCs/>
        </w:rPr>
      </w:pPr>
    </w:p>
    <w:p>
      <w:pPr>
        <w:keepNext w:val="0"/>
        <w:keepLines w:val="0"/>
        <w:pageBreakBefore w:val="0"/>
        <w:kinsoku/>
        <w:wordWrap/>
        <w:overflowPunct/>
        <w:topLinePunct w:val="0"/>
        <w:autoSpaceDE/>
        <w:autoSpaceDN/>
        <w:bidi w:val="0"/>
        <w:adjustRightInd/>
        <w:spacing w:line="560" w:lineRule="exact"/>
        <w:ind w:left="0"/>
        <w:jc w:val="both"/>
        <w:rPr>
          <w:rFonts w:hint="eastAsia" w:ascii="仿宋_GB2312" w:hAnsi="仿宋_GB2312" w:cs="仿宋_GB2312"/>
          <w:szCs w:val="32"/>
        </w:rPr>
      </w:pPr>
      <w:r>
        <w:rPr>
          <w:rFonts w:hint="eastAsia" w:ascii="方正小标宋简体" w:hAnsi="方正小标宋简体" w:eastAsia="方正小标宋简体" w:cs="方正小标宋简体"/>
          <w:color w:val="000000"/>
          <w:sz w:val="44"/>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bookmarkStart w:id="1" w:name="_GoBack"/>
      <w:bookmarkEnd w:id="1"/>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lang w:val="en-US" w:eastAsia="zh-CN"/>
        </w:rPr>
        <w:t xml:space="preserve"> </w:t>
      </w:r>
      <w:r>
        <w:rPr>
          <w:rFonts w:hint="eastAsia" w:ascii="方正小标宋简体" w:hAnsi="方正小标宋简体" w:eastAsia="方正小标宋简体" w:cs="方正小标宋简体"/>
          <w:color w:val="000000"/>
          <w:sz w:val="44"/>
        </w:rPr>
        <w:t>全自动负压吸引消毒智能医疗垃圾桶的研究</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p>
    <w:p>
      <w:pPr>
        <w:pStyle w:val="4"/>
        <w:keepNext w:val="0"/>
        <w:keepLines w:val="0"/>
        <w:pageBreakBefore w:val="0"/>
        <w:widowControl/>
        <w:suppressLineNumbers w:val="0"/>
        <w:shd w:val="clear" w:fill="FFFFFF"/>
        <w:kinsoku/>
        <w:wordWrap/>
        <w:overflowPunct/>
        <w:topLinePunct w:val="0"/>
        <w:autoSpaceDE/>
        <w:autoSpaceDN/>
        <w:bidi w:val="0"/>
        <w:adjustRightInd/>
        <w:spacing w:beforeAutospacing="0" w:after="0" w:afterAutospacing="0" w:line="560" w:lineRule="exact"/>
        <w:ind w:left="0" w:right="0" w:firstLine="0"/>
        <w:jc w:val="left"/>
        <w:rPr>
          <w:rFonts w:hint="eastAsia" w:ascii="仿宋_GB2312" w:hAnsi="华文仿宋" w:eastAsia="仿宋_GB2312" w:cs="华文仿宋"/>
          <w:color w:val="000000"/>
          <w:kern w:val="0"/>
          <w:sz w:val="32"/>
          <w:szCs w:val="32"/>
          <w:lang w:val="en-US" w:eastAsia="zh-CN" w:bidi="ar-SA"/>
        </w:rPr>
      </w:pPr>
      <w:r>
        <w:rPr>
          <w:rFonts w:hint="eastAsia" w:ascii="仿宋_GB2312" w:hAnsi="华文仿宋" w:eastAsia="仿宋_GB2312" w:cs="华文仿宋"/>
          <w:b/>
          <w:bCs/>
          <w:color w:val="000000"/>
          <w:kern w:val="0"/>
          <w:sz w:val="32"/>
          <w:szCs w:val="32"/>
          <w:lang w:val="en-US" w:eastAsia="zh-CN" w:bidi="ar-SA"/>
        </w:rPr>
        <w:t>一、领域：</w:t>
      </w:r>
      <w:r>
        <w:rPr>
          <w:rFonts w:hint="eastAsia" w:ascii="仿宋_GB2312" w:hAnsi="华文仿宋" w:eastAsia="仿宋_GB2312" w:cs="华文仿宋"/>
          <w:color w:val="000000"/>
          <w:kern w:val="0"/>
          <w:sz w:val="32"/>
          <w:szCs w:val="32"/>
          <w:lang w:val="en-US" w:eastAsia="zh-CN" w:bidi="ar-SA"/>
        </w:rPr>
        <w:t>资源与环境--环境监测及环境事故应急处理技术</w:t>
      </w:r>
    </w:p>
    <w:p>
      <w:pPr>
        <w:keepNext w:val="0"/>
        <w:keepLines w:val="0"/>
        <w:pageBreakBefore w:val="0"/>
        <w:widowControl/>
        <w:kinsoku/>
        <w:wordWrap/>
        <w:overflowPunct/>
        <w:topLinePunct w:val="0"/>
        <w:autoSpaceDE/>
        <w:autoSpaceDN/>
        <w:bidi w:val="0"/>
        <w:adjustRightInd/>
        <w:spacing w:line="560" w:lineRule="exact"/>
        <w:ind w:left="0" w:firstLine="643"/>
        <w:jc w:val="both"/>
        <w:rPr>
          <w:rFonts w:ascii="仿宋_GB2312" w:hAnsi="华文仿宋" w:cs="华文仿宋"/>
          <w:b/>
          <w:bCs/>
          <w:color w:val="000000"/>
          <w:kern w:val="0"/>
          <w:szCs w:val="32"/>
        </w:rPr>
      </w:pPr>
      <w:r>
        <w:rPr>
          <w:rFonts w:hint="eastAsia" w:ascii="仿宋_GB2312" w:hAnsi="华文仿宋" w:cs="华文仿宋"/>
          <w:b/>
          <w:bCs/>
          <w:color w:val="000000"/>
          <w:kern w:val="0"/>
          <w:szCs w:val="32"/>
        </w:rPr>
        <w:t>二、应用场景：</w:t>
      </w:r>
      <w:r>
        <w:rPr>
          <w:rFonts w:hint="eastAsia" w:ascii="仿宋_GB2312" w:hAnsi="华文仿宋" w:cs="华文仿宋"/>
          <w:color w:val="000000"/>
          <w:kern w:val="0"/>
          <w:szCs w:val="32"/>
        </w:rPr>
        <w:t>在医疗机构发热门诊、感染病房等疾病传播的高危场所，收集感染性废物（非锐器、易压缩），对其进行自动喷洒消毒，以杀灭病原微生物，并实现负压自动压缩。申报时需提交与应用场景主管部门（市级）的应用示范协议或其出具的推荐意见函。</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华文仿宋" w:cs="华文仿宋"/>
          <w:b/>
          <w:szCs w:val="32"/>
        </w:rPr>
      </w:pPr>
      <w:r>
        <w:rPr>
          <w:rFonts w:hint="eastAsia" w:ascii="仿宋_GB2312" w:hAnsi="华文仿宋" w:cs="华文仿宋"/>
          <w:b/>
          <w:szCs w:val="32"/>
        </w:rPr>
        <w:t>三、主要研发内容：</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（一）非接触式全自动医疗垃圾桶；</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（二）有多种大小型号适应不同医疗环境需求；</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（三）垃圾桶具有自动感应负压压缩装置；</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（四）垃圾桶具有自动感应喷洒消毒装置。</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华文仿宋" w:cs="华文仿宋"/>
          <w:b/>
          <w:szCs w:val="32"/>
        </w:rPr>
      </w:pPr>
      <w:r>
        <w:rPr>
          <w:rFonts w:hint="eastAsia" w:ascii="仿宋_GB2312" w:hAnsi="华文仿宋" w:cs="华文仿宋"/>
          <w:b/>
          <w:szCs w:val="32"/>
        </w:rPr>
        <w:t>四、项目考核指标（项目执行期内）</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（一）学术指标：</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1．申请专利≥</w:t>
      </w:r>
      <w:r>
        <w:rPr>
          <w:rFonts w:ascii="仿宋_GB2312" w:hAnsi="华文仿宋" w:cs="华文仿宋"/>
          <w:szCs w:val="32"/>
        </w:rPr>
        <w:t>2</w:t>
      </w:r>
      <w:r>
        <w:rPr>
          <w:rFonts w:hint="eastAsia" w:ascii="仿宋_GB2312" w:hAnsi="华文仿宋" w:cs="华文仿宋"/>
          <w:szCs w:val="32"/>
        </w:rPr>
        <w:t>件；</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2</w:t>
      </w:r>
      <w:r>
        <w:rPr>
          <w:rFonts w:hint="eastAsia"/>
        </w:rPr>
        <w:t>．</w:t>
      </w:r>
      <w:r>
        <w:t>通过科技交流、团队培养，为医工合作医疗设备生产企业输送高精尖人才，预计培养技术人才</w:t>
      </w:r>
      <w:r>
        <w:rPr>
          <w:rFonts w:ascii="仿宋_GB2312" w:hAnsi="华文仿宋" w:cs="华文仿宋"/>
          <w:szCs w:val="32"/>
        </w:rPr>
        <w:t>5</w:t>
      </w:r>
      <w:r>
        <w:t>人。</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华文仿宋" w:cs="华文仿宋"/>
          <w:szCs w:val="32"/>
        </w:rPr>
      </w:pPr>
      <w:r>
        <w:rPr>
          <w:rFonts w:hint="eastAsia" w:ascii="仿宋_GB2312" w:hAnsi="华文仿宋" w:cs="华文仿宋"/>
          <w:szCs w:val="32"/>
        </w:rPr>
        <w:t>（二）技术指标：</w:t>
      </w:r>
    </w:p>
    <w:p>
      <w:pPr>
        <w:keepNext w:val="0"/>
        <w:keepLines w:val="0"/>
        <w:pageBreakBefore w:val="0"/>
        <w:kinsoku/>
        <w:wordWrap/>
        <w:overflowPunct/>
        <w:topLinePunct w:val="0"/>
        <w:autoSpaceDE/>
        <w:autoSpaceDN/>
        <w:bidi w:val="0"/>
        <w:adjustRightInd/>
        <w:spacing w:line="560" w:lineRule="exact"/>
        <w:ind w:left="0" w:firstLine="640"/>
        <w:jc w:val="both"/>
      </w:pPr>
      <w:r>
        <w:rPr>
          <w:rFonts w:hint="eastAsia" w:ascii="仿宋_GB2312" w:hAnsi="华文仿宋" w:cs="华文仿宋"/>
          <w:szCs w:val="32"/>
        </w:rPr>
        <w:t>1</w:t>
      </w:r>
      <w:r>
        <w:rPr>
          <w:rFonts w:hint="eastAsia"/>
        </w:rPr>
        <w:t>．在应用场景中，实现</w:t>
      </w:r>
      <w:r>
        <w:t>医疗垃圾桶非接触</w:t>
      </w:r>
      <w:r>
        <w:rPr>
          <w:rFonts w:hint="eastAsia"/>
        </w:rPr>
        <w:t>式</w:t>
      </w:r>
      <w:r>
        <w:t>自动</w:t>
      </w:r>
      <w:r>
        <w:rPr>
          <w:rFonts w:hint="eastAsia"/>
        </w:rPr>
        <w:t>化开合功能</w:t>
      </w:r>
      <w:r>
        <w:t>；</w:t>
      </w:r>
    </w:p>
    <w:p>
      <w:pPr>
        <w:keepNext w:val="0"/>
        <w:keepLines w:val="0"/>
        <w:pageBreakBefore w:val="0"/>
        <w:kinsoku/>
        <w:wordWrap/>
        <w:overflowPunct/>
        <w:topLinePunct w:val="0"/>
        <w:autoSpaceDE/>
        <w:autoSpaceDN/>
        <w:bidi w:val="0"/>
        <w:adjustRightInd/>
        <w:spacing w:line="560" w:lineRule="exact"/>
        <w:ind w:left="0" w:firstLine="640"/>
        <w:jc w:val="both"/>
      </w:pPr>
      <w:r>
        <w:rPr>
          <w:rFonts w:hint="eastAsia" w:ascii="仿宋_GB2312" w:hAnsi="华文仿宋" w:cs="华文仿宋"/>
          <w:szCs w:val="32"/>
        </w:rPr>
        <w:t>2</w:t>
      </w:r>
      <w:r>
        <w:rPr>
          <w:rFonts w:hint="eastAsia"/>
        </w:rPr>
        <w:t>．</w:t>
      </w:r>
      <w:r>
        <w:t>垃圾桶带有负压</w:t>
      </w:r>
      <w:r>
        <w:rPr>
          <w:rFonts w:hint="eastAsia"/>
        </w:rPr>
        <w:t>压缩</w:t>
      </w:r>
      <w:r>
        <w:t>装置；</w:t>
      </w:r>
    </w:p>
    <w:p>
      <w:pPr>
        <w:keepNext w:val="0"/>
        <w:keepLines w:val="0"/>
        <w:pageBreakBefore w:val="0"/>
        <w:kinsoku/>
        <w:wordWrap/>
        <w:overflowPunct/>
        <w:topLinePunct w:val="0"/>
        <w:autoSpaceDE/>
        <w:autoSpaceDN/>
        <w:bidi w:val="0"/>
        <w:adjustRightInd/>
        <w:spacing w:line="560" w:lineRule="exact"/>
        <w:ind w:left="0" w:firstLine="640"/>
        <w:jc w:val="both"/>
      </w:pPr>
      <w:r>
        <w:rPr>
          <w:rFonts w:hint="eastAsia" w:ascii="仿宋_GB2312" w:hAnsi="华文仿宋" w:cs="华文仿宋"/>
          <w:szCs w:val="32"/>
        </w:rPr>
        <w:t>3</w:t>
      </w:r>
      <w:r>
        <w:rPr>
          <w:rFonts w:hint="eastAsia"/>
        </w:rPr>
        <w:t>．垃圾桶负压值应达到洁净手术室辅助用房标准：</w:t>
      </w:r>
      <w:r>
        <w:rPr>
          <w:rFonts w:hint="eastAsia" w:ascii="仿宋_GB2312" w:hAnsi="华文仿宋" w:cs="华文仿宋"/>
          <w:szCs w:val="32"/>
        </w:rPr>
        <w:t>-</w:t>
      </w:r>
      <w:r>
        <w:rPr>
          <w:rFonts w:ascii="仿宋_GB2312" w:hAnsi="华文仿宋" w:cs="华文仿宋"/>
          <w:szCs w:val="32"/>
        </w:rPr>
        <w:t>5</w:t>
      </w:r>
      <w:r>
        <w:rPr>
          <w:rFonts w:hint="eastAsia" w:ascii="仿宋_GB2312" w:hAnsi="华文仿宋" w:cs="华文仿宋"/>
          <w:szCs w:val="32"/>
        </w:rPr>
        <w:t>Pa~-</w:t>
      </w:r>
      <w:r>
        <w:rPr>
          <w:rFonts w:ascii="仿宋_GB2312" w:hAnsi="华文仿宋" w:cs="华文仿宋"/>
          <w:szCs w:val="32"/>
        </w:rPr>
        <w:t>20</w:t>
      </w:r>
      <w:r>
        <w:rPr>
          <w:rFonts w:hint="eastAsia" w:ascii="仿宋_GB2312" w:hAnsi="华文仿宋" w:cs="华文仿宋"/>
          <w:szCs w:val="32"/>
        </w:rPr>
        <w:t>Pa</w:t>
      </w:r>
      <w:r>
        <w:rPr>
          <w:rFonts w:hint="eastAsia"/>
        </w:rPr>
        <w:t>；</w:t>
      </w:r>
    </w:p>
    <w:p>
      <w:pPr>
        <w:keepNext w:val="0"/>
        <w:keepLines w:val="0"/>
        <w:pageBreakBefore w:val="0"/>
        <w:kinsoku/>
        <w:wordWrap/>
        <w:overflowPunct/>
        <w:topLinePunct w:val="0"/>
        <w:autoSpaceDE/>
        <w:autoSpaceDN/>
        <w:bidi w:val="0"/>
        <w:adjustRightInd/>
        <w:spacing w:line="560" w:lineRule="exact"/>
        <w:ind w:left="0" w:firstLine="640"/>
        <w:jc w:val="both"/>
      </w:pPr>
      <w:r>
        <w:rPr>
          <w:rFonts w:ascii="仿宋_GB2312" w:hAnsi="华文仿宋" w:cs="华文仿宋"/>
          <w:szCs w:val="32"/>
        </w:rPr>
        <w:t>4</w:t>
      </w:r>
      <w:r>
        <w:rPr>
          <w:rFonts w:hint="eastAsia"/>
        </w:rPr>
        <w:t>．垃圾桶带有</w:t>
      </w:r>
      <w:r>
        <w:t>自动喷</w:t>
      </w:r>
      <w:r>
        <w:rPr>
          <w:rFonts w:hint="eastAsia"/>
        </w:rPr>
        <w:t>洒</w:t>
      </w:r>
      <w:r>
        <w:t>消毒装置</w:t>
      </w:r>
      <w:r>
        <w:rPr>
          <w:rFonts w:hint="eastAsia"/>
        </w:rPr>
        <w:t>，能实现随时消毒</w:t>
      </w:r>
      <w:r>
        <w:t>；</w:t>
      </w:r>
    </w:p>
    <w:p>
      <w:pPr>
        <w:keepNext w:val="0"/>
        <w:keepLines w:val="0"/>
        <w:pageBreakBefore w:val="0"/>
        <w:kinsoku/>
        <w:wordWrap/>
        <w:overflowPunct/>
        <w:topLinePunct w:val="0"/>
        <w:autoSpaceDE/>
        <w:autoSpaceDN/>
        <w:bidi w:val="0"/>
        <w:adjustRightInd/>
        <w:spacing w:line="560" w:lineRule="exact"/>
        <w:ind w:left="0" w:firstLine="640"/>
        <w:jc w:val="both"/>
      </w:pPr>
      <w:r>
        <w:rPr>
          <w:rFonts w:ascii="仿宋_GB2312" w:hAnsi="华文仿宋" w:cs="华文仿宋"/>
          <w:szCs w:val="32"/>
        </w:rPr>
        <w:t>5</w:t>
      </w:r>
      <w:r>
        <w:rPr>
          <w:rFonts w:hint="eastAsia"/>
        </w:rPr>
        <w:t>．垃圾桶具</w:t>
      </w:r>
      <w:r>
        <w:t>有多种大小型号</w:t>
      </w:r>
      <w:r>
        <w:rPr>
          <w:rFonts w:hint="eastAsia"/>
        </w:rPr>
        <w:t>，</w:t>
      </w:r>
      <w:r>
        <w:t>适应不同医疗环境要求。</w:t>
      </w:r>
    </w:p>
    <w:p>
      <w:pPr>
        <w:keepNext w:val="0"/>
        <w:keepLines w:val="0"/>
        <w:pageBreakBefore w:val="0"/>
        <w:kinsoku/>
        <w:wordWrap/>
        <w:overflowPunct/>
        <w:topLinePunct w:val="0"/>
        <w:autoSpaceDE/>
        <w:autoSpaceDN/>
        <w:bidi w:val="0"/>
        <w:adjustRightInd/>
        <w:spacing w:line="560" w:lineRule="exact"/>
        <w:ind w:left="0" w:firstLine="640"/>
        <w:jc w:val="both"/>
      </w:pPr>
      <w:r>
        <w:rPr>
          <w:rFonts w:hint="eastAsia" w:ascii="仿宋_GB2312" w:hAnsi="华文仿宋" w:cs="华文仿宋"/>
          <w:szCs w:val="32"/>
        </w:rPr>
        <w:t>（四）</w:t>
      </w:r>
      <w:r>
        <w:t>经济指标：</w:t>
      </w:r>
    </w:p>
    <w:p>
      <w:pPr>
        <w:keepNext w:val="0"/>
        <w:keepLines w:val="0"/>
        <w:pageBreakBefore w:val="0"/>
        <w:kinsoku/>
        <w:wordWrap/>
        <w:overflowPunct/>
        <w:topLinePunct w:val="0"/>
        <w:autoSpaceDE/>
        <w:autoSpaceDN/>
        <w:bidi w:val="0"/>
        <w:adjustRightInd/>
        <w:spacing w:line="560" w:lineRule="exact"/>
        <w:ind w:left="0" w:firstLine="640"/>
        <w:jc w:val="both"/>
      </w:pPr>
      <w:r>
        <w:rPr>
          <w:rFonts w:ascii="仿宋_GB2312" w:hAnsi="华文仿宋" w:cs="华文仿宋"/>
          <w:szCs w:val="32"/>
        </w:rPr>
        <w:t>2022</w:t>
      </w:r>
      <w:r>
        <w:t>年</w:t>
      </w:r>
      <w:r>
        <w:rPr>
          <w:rFonts w:hint="eastAsia"/>
        </w:rPr>
        <w:t>，</w:t>
      </w:r>
      <w:r>
        <w:rPr>
          <w:rFonts w:hint="eastAsia"/>
          <w:lang w:eastAsia="zh-CN"/>
        </w:rPr>
        <w:t>实现</w:t>
      </w:r>
      <w:r>
        <w:t>销售收入</w:t>
      </w:r>
      <w:r>
        <w:rPr>
          <w:rFonts w:hint="eastAsia" w:ascii="仿宋_GB2312" w:hAnsi="仿宋_GB2312" w:cs="仿宋_GB2312"/>
          <w:bCs/>
          <w:szCs w:val="32"/>
        </w:rPr>
        <w:t>≥</w:t>
      </w:r>
      <w:r>
        <w:rPr>
          <w:rFonts w:ascii="仿宋_GB2312" w:hAnsi="华文仿宋" w:cs="华文仿宋"/>
          <w:szCs w:val="32"/>
        </w:rPr>
        <w:t>200</w:t>
      </w:r>
      <w:r>
        <w:t>万元。</w:t>
      </w:r>
    </w:p>
    <w:p>
      <w:pPr>
        <w:keepNext w:val="0"/>
        <w:keepLines w:val="0"/>
        <w:pageBreakBefore w:val="0"/>
        <w:kinsoku/>
        <w:wordWrap/>
        <w:overflowPunct/>
        <w:topLinePunct w:val="0"/>
        <w:autoSpaceDE/>
        <w:autoSpaceDN/>
        <w:bidi w:val="0"/>
        <w:adjustRightInd/>
        <w:spacing w:line="560" w:lineRule="exact"/>
        <w:ind w:left="0" w:firstLine="643"/>
        <w:jc w:val="both"/>
        <w:rPr>
          <w:rFonts w:hint="eastAsia" w:ascii="仿宋_GB2312" w:hAnsi="华文仿宋" w:eastAsia="仿宋_GB2312" w:cs="华文仿宋"/>
          <w:szCs w:val="32"/>
          <w:lang w:eastAsia="zh-CN"/>
        </w:rPr>
      </w:pPr>
      <w:r>
        <w:rPr>
          <w:rFonts w:hint="eastAsia" w:ascii="仿宋_GB2312" w:hAnsi="华文仿宋" w:cs="华文仿宋"/>
          <w:b/>
          <w:szCs w:val="32"/>
        </w:rPr>
        <w:t>五、项目实施期限：</w:t>
      </w:r>
      <w:r>
        <w:rPr>
          <w:rFonts w:hint="eastAsia" w:ascii="仿宋_GB2312" w:hAnsi="华文仿宋" w:cs="华文仿宋"/>
          <w:szCs w:val="32"/>
        </w:rPr>
        <w:t>1年</w:t>
      </w:r>
      <w:r>
        <w:rPr>
          <w:rFonts w:hint="eastAsia" w:ascii="仿宋_GB2312" w:hAnsi="华文仿宋" w:cs="华文仿宋"/>
          <w:szCs w:val="32"/>
          <w:lang w:eastAsia="zh-CN"/>
        </w:rPr>
        <w:t>。</w:t>
      </w:r>
    </w:p>
    <w:p>
      <w:pPr>
        <w:keepNext w:val="0"/>
        <w:keepLines w:val="0"/>
        <w:pageBreakBefore w:val="0"/>
        <w:kinsoku/>
        <w:wordWrap/>
        <w:overflowPunct/>
        <w:topLinePunct w:val="0"/>
        <w:autoSpaceDE/>
        <w:autoSpaceDN/>
        <w:bidi w:val="0"/>
        <w:adjustRightInd/>
        <w:spacing w:line="560" w:lineRule="exact"/>
        <w:ind w:left="0" w:firstLine="643"/>
        <w:jc w:val="both"/>
        <w:rPr>
          <w:rFonts w:hint="eastAsia" w:ascii="仿宋_GB2312" w:hAnsi="华文仿宋" w:eastAsia="仿宋_GB2312" w:cs="华文仿宋"/>
          <w:szCs w:val="32"/>
          <w:lang w:eastAsia="zh-CN"/>
        </w:rPr>
      </w:pPr>
      <w:r>
        <w:rPr>
          <w:rFonts w:hint="eastAsia" w:ascii="仿宋_GB2312" w:hAnsi="华文仿宋" w:cs="华文仿宋"/>
          <w:b/>
          <w:szCs w:val="32"/>
        </w:rPr>
        <w:t>六、</w:t>
      </w:r>
      <w:r>
        <w:rPr>
          <w:rFonts w:hint="eastAsia" w:ascii="仿宋_GB2312" w:hAnsi="仿宋_GB2312" w:cs="仿宋_GB2312"/>
          <w:b/>
          <w:i w:val="0"/>
          <w:caps w:val="0"/>
          <w:spacing w:val="0"/>
          <w:w w:val="100"/>
          <w:sz w:val="32"/>
          <w:szCs w:val="32"/>
        </w:rPr>
        <w:t>资助经费</w:t>
      </w:r>
      <w:r>
        <w:rPr>
          <w:rFonts w:hint="eastAsia" w:ascii="仿宋_GB2312" w:hAnsi="华文仿宋" w:cs="华文仿宋"/>
          <w:b/>
          <w:szCs w:val="32"/>
        </w:rPr>
        <w:t>：</w:t>
      </w:r>
      <w:r>
        <w:rPr>
          <w:rFonts w:hint="eastAsia" w:ascii="仿宋_GB2312" w:hAnsi="华文仿宋" w:cs="华文仿宋"/>
          <w:szCs w:val="32"/>
        </w:rPr>
        <w:t>不超过</w:t>
      </w:r>
      <w:r>
        <w:rPr>
          <w:rFonts w:hint="eastAsia" w:ascii="仿宋_GB2312" w:hAnsi="华文仿宋" w:cs="华文仿宋"/>
          <w:szCs w:val="32"/>
          <w:lang w:val="en-US" w:eastAsia="zh-CN"/>
        </w:rPr>
        <w:t>80</w:t>
      </w:r>
      <w:r>
        <w:rPr>
          <w:rFonts w:hint="eastAsia" w:ascii="仿宋_GB2312" w:hAnsi="华文仿宋" w:cs="华文仿宋"/>
          <w:szCs w:val="32"/>
        </w:rPr>
        <w:t>万元</w:t>
      </w:r>
      <w:r>
        <w:rPr>
          <w:rFonts w:hint="eastAsia" w:ascii="仿宋_GB2312" w:hAnsi="华文仿宋" w:cs="华文仿宋"/>
          <w:szCs w:val="32"/>
          <w:lang w:eastAsia="zh-CN"/>
        </w:rPr>
        <w:t>。</w:t>
      </w:r>
    </w:p>
    <w:p>
      <w:pPr>
        <w:keepNext w:val="0"/>
        <w:keepLines w:val="0"/>
        <w:pageBreakBefore w:val="0"/>
        <w:kinsoku/>
        <w:wordWrap/>
        <w:overflowPunct/>
        <w:topLinePunct w:val="0"/>
        <w:autoSpaceDE/>
        <w:autoSpaceDN/>
        <w:bidi w:val="0"/>
        <w:adjustRightInd/>
        <w:spacing w:line="560" w:lineRule="exact"/>
        <w:ind w:left="0"/>
        <w:jc w:val="both"/>
        <w:rPr>
          <w:rFonts w:hint="eastAsia" w:ascii="仿宋_GB2312" w:hAnsi="仿宋_GB2312" w:cs="仿宋_GB2312"/>
          <w:szCs w:val="32"/>
        </w:rPr>
      </w:pPr>
      <w:r>
        <w:rPr>
          <w:rFonts w:hint="eastAsia" w:ascii="仿宋_GB2312" w:hAnsi="仿宋_GB2312" w:cs="仿宋_GB2312"/>
          <w:szCs w:val="32"/>
        </w:rPr>
        <w:br w:type="page"/>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eastAsia="zh-CN"/>
        </w:rPr>
        <w:t>2022XXX</w:t>
      </w:r>
      <w:r>
        <w:rPr>
          <w:rFonts w:hint="eastAsia" w:ascii="方正小标宋简体" w:hAnsi="方正小标宋简体" w:eastAsia="方正小标宋简体" w:cs="方正小标宋简体"/>
          <w:color w:val="000000"/>
          <w:sz w:val="44"/>
        </w:rPr>
        <w:t>全自动智能核酸采样机器人系统关键技术研发及应用</w:t>
      </w:r>
    </w:p>
    <w:p>
      <w:pPr>
        <w:keepNext w:val="0"/>
        <w:keepLines w:val="0"/>
        <w:pageBreakBefore w:val="0"/>
        <w:kinsoku/>
        <w:wordWrap/>
        <w:overflowPunct/>
        <w:topLinePunct w:val="0"/>
        <w:autoSpaceDE/>
        <w:autoSpaceDN/>
        <w:bidi w:val="0"/>
        <w:adjustRightInd/>
        <w:spacing w:line="560" w:lineRule="exact"/>
        <w:ind w:left="0" w:leftChars="0" w:firstLine="0" w:firstLineChars="0"/>
        <w:jc w:val="both"/>
        <w:rPr>
          <w:rFonts w:hint="eastAsia" w:ascii="方正小标宋简体" w:hAnsi="方正小标宋简体" w:eastAsia="方正小标宋简体" w:cs="方正小标宋简体"/>
          <w:color w:val="000000"/>
          <w:sz w:val="44"/>
        </w:rPr>
      </w:pPr>
    </w:p>
    <w:p>
      <w:pPr>
        <w:keepNext w:val="0"/>
        <w:keepLines w:val="0"/>
        <w:pageBreakBefore w:val="0"/>
        <w:widowControl/>
        <w:kinsoku/>
        <w:wordWrap/>
        <w:overflowPunct/>
        <w:topLinePunct w:val="0"/>
        <w:autoSpaceDE/>
        <w:autoSpaceDN/>
        <w:bidi w:val="0"/>
        <w:adjustRightInd/>
        <w:spacing w:line="560" w:lineRule="exact"/>
        <w:ind w:left="0" w:firstLine="421" w:firstLineChars="136"/>
        <w:jc w:val="both"/>
        <w:rPr>
          <w:rFonts w:ascii="仿宋" w:hAnsi="仿宋" w:eastAsia="仿宋"/>
          <w:color w:val="000000"/>
          <w:u w:val="none"/>
        </w:rPr>
      </w:pPr>
      <w:r>
        <w:rPr>
          <w:rFonts w:ascii="仿宋" w:hAnsi="仿宋" w:eastAsia="仿宋" w:cs="仿宋_GB2312"/>
          <w:b w:val="0"/>
          <w:bCs w:val="0"/>
          <w:color w:val="000000"/>
          <w:kern w:val="0"/>
          <w:sz w:val="31"/>
          <w:szCs w:val="31"/>
          <w:u w:val="none"/>
          <w:lang w:bidi="ar"/>
        </w:rPr>
        <w:t>一、</w:t>
      </w:r>
      <w:r>
        <w:rPr>
          <w:rFonts w:ascii="仿宋" w:hAnsi="仿宋" w:eastAsia="仿宋" w:cs="仿宋_GB2312"/>
          <w:b/>
          <w:bCs/>
          <w:color w:val="000000"/>
          <w:kern w:val="0"/>
          <w:sz w:val="31"/>
          <w:szCs w:val="31"/>
          <w:u w:val="none"/>
          <w:lang w:bidi="ar"/>
        </w:rPr>
        <w:t>领域：</w:t>
      </w:r>
      <w:r>
        <w:rPr>
          <w:rFonts w:ascii="仿宋" w:hAnsi="仿宋" w:eastAsia="仿宋" w:cs="仿宋_GB2312"/>
          <w:color w:val="000000"/>
          <w:kern w:val="0"/>
          <w:sz w:val="31"/>
          <w:szCs w:val="31"/>
          <w:u w:val="none"/>
          <w:lang w:bidi="ar"/>
        </w:rPr>
        <w:t>生物与人口健康技术-</w:t>
      </w:r>
      <w:r>
        <w:rPr>
          <w:rFonts w:hint="eastAsia" w:ascii="仿宋" w:hAnsi="仿宋" w:eastAsia="仿宋" w:cs="仿宋_GB2312"/>
          <w:color w:val="000000"/>
          <w:kern w:val="0"/>
          <w:sz w:val="31"/>
          <w:szCs w:val="31"/>
          <w:u w:val="none"/>
          <w:lang w:bidi="ar"/>
        </w:rPr>
        <w:t>特种设备、医学专用软件</w:t>
      </w:r>
    </w:p>
    <w:p>
      <w:pPr>
        <w:keepNext w:val="0"/>
        <w:keepLines w:val="0"/>
        <w:pageBreakBefore w:val="0"/>
        <w:widowControl/>
        <w:numPr>
          <w:ilvl w:val="0"/>
          <w:numId w:val="1"/>
        </w:numPr>
        <w:kinsoku/>
        <w:wordWrap/>
        <w:overflowPunct/>
        <w:topLinePunct w:val="0"/>
        <w:autoSpaceDE/>
        <w:autoSpaceDN/>
        <w:bidi w:val="0"/>
        <w:adjustRightInd/>
        <w:spacing w:line="560" w:lineRule="exact"/>
        <w:ind w:left="0" w:firstLine="423" w:firstLineChars="136"/>
        <w:jc w:val="both"/>
        <w:rPr>
          <w:rFonts w:hint="eastAsia" w:ascii="仿宋" w:hAnsi="仿宋" w:eastAsia="仿宋" w:cs="仿宋_GB2312"/>
          <w:color w:val="000000"/>
          <w:kern w:val="0"/>
          <w:sz w:val="31"/>
          <w:szCs w:val="31"/>
          <w:u w:val="none"/>
          <w:lang w:bidi="ar"/>
        </w:rPr>
      </w:pPr>
      <w:r>
        <w:rPr>
          <w:rFonts w:ascii="仿宋" w:hAnsi="仿宋" w:eastAsia="仿宋" w:cs="仿宋_GB2312"/>
          <w:b/>
          <w:bCs/>
          <w:color w:val="000000"/>
          <w:kern w:val="0"/>
          <w:sz w:val="31"/>
          <w:szCs w:val="31"/>
          <w:u w:val="none"/>
          <w:lang w:bidi="ar"/>
        </w:rPr>
        <w:t>具体应用场景：</w:t>
      </w:r>
    </w:p>
    <w:p>
      <w:pPr>
        <w:keepNext w:val="0"/>
        <w:keepLines w:val="0"/>
        <w:pageBreakBefore w:val="0"/>
        <w:widowControl/>
        <w:kinsoku/>
        <w:wordWrap/>
        <w:overflowPunct/>
        <w:topLinePunct w:val="0"/>
        <w:autoSpaceDE/>
        <w:autoSpaceDN/>
        <w:bidi w:val="0"/>
        <w:adjustRightInd/>
        <w:spacing w:line="560" w:lineRule="exact"/>
        <w:ind w:left="0" w:firstLine="620" w:firstLineChars="200"/>
        <w:jc w:val="both"/>
        <w:rPr>
          <w:rFonts w:hint="eastAsia" w:ascii="仿宋" w:hAnsi="仿宋" w:eastAsia="仿宋" w:cs="仿宋_GB2312"/>
          <w:color w:val="000000"/>
          <w:kern w:val="0"/>
          <w:sz w:val="31"/>
          <w:szCs w:val="31"/>
          <w:u w:val="none"/>
          <w:lang w:eastAsia="zh-CN" w:bidi="ar"/>
        </w:rPr>
      </w:pPr>
      <w:r>
        <w:rPr>
          <w:rFonts w:hint="eastAsia" w:ascii="仿宋" w:hAnsi="仿宋" w:eastAsia="仿宋" w:cs="仿宋_GB2312"/>
          <w:color w:val="000000"/>
          <w:kern w:val="0"/>
          <w:sz w:val="31"/>
          <w:szCs w:val="31"/>
          <w:u w:val="none"/>
          <w:lang w:bidi="ar"/>
        </w:rPr>
        <w:t>在</w:t>
      </w:r>
      <w:r>
        <w:rPr>
          <w:rFonts w:ascii="仿宋" w:hAnsi="仿宋" w:eastAsia="仿宋" w:cs="仿宋_GB2312"/>
          <w:color w:val="000000"/>
          <w:kern w:val="0"/>
          <w:sz w:val="31"/>
          <w:szCs w:val="31"/>
          <w:u w:val="none"/>
          <w:lang w:bidi="ar"/>
        </w:rPr>
        <w:t>入境口岸、</w:t>
      </w:r>
      <w:r>
        <w:rPr>
          <w:rFonts w:hint="eastAsia" w:ascii="仿宋" w:hAnsi="仿宋" w:eastAsia="仿宋" w:cs="仿宋_GB2312"/>
          <w:color w:val="000000"/>
          <w:kern w:val="0"/>
          <w:sz w:val="31"/>
          <w:szCs w:val="31"/>
          <w:u w:val="none"/>
          <w:lang w:bidi="ar"/>
        </w:rPr>
        <w:t>机场、隔离酒店和隔离病房等环境中开展针对重点人群的全流程全自动鼻咽拭子核酸采样工作；</w:t>
      </w:r>
      <w:r>
        <w:rPr>
          <w:rFonts w:ascii="仿宋_GB2312" w:hAnsi="宋体" w:eastAsia="仿宋_GB2312" w:cs="仿宋_GB2312"/>
          <w:color w:val="000000"/>
          <w:kern w:val="0"/>
          <w:sz w:val="31"/>
          <w:szCs w:val="31"/>
          <w:u w:val="none"/>
          <w:lang w:bidi="ar"/>
        </w:rPr>
        <w:t>适用于</w:t>
      </w:r>
      <w:r>
        <w:rPr>
          <w:rFonts w:hint="eastAsia" w:ascii="仿宋_GB2312" w:hAnsi="宋体" w:eastAsia="仿宋_GB2312" w:cs="仿宋_GB2312"/>
          <w:color w:val="000000"/>
          <w:kern w:val="0"/>
          <w:sz w:val="31"/>
          <w:szCs w:val="31"/>
          <w:u w:val="none"/>
          <w:lang w:bidi="ar"/>
        </w:rPr>
        <w:t>低风险人群筛查、</w:t>
      </w:r>
      <w:r>
        <w:rPr>
          <w:rFonts w:ascii="仿宋_GB2312" w:hAnsi="宋体" w:eastAsia="仿宋_GB2312" w:cs="仿宋_GB2312"/>
          <w:color w:val="000000"/>
          <w:kern w:val="0"/>
          <w:sz w:val="31"/>
          <w:szCs w:val="31"/>
          <w:u w:val="none"/>
          <w:lang w:bidi="ar"/>
        </w:rPr>
        <w:t>基层社区医疗机构</w:t>
      </w:r>
      <w:r>
        <w:rPr>
          <w:rFonts w:hint="eastAsia" w:ascii="仿宋_GB2312" w:hAnsi="宋体" w:eastAsia="仿宋_GB2312" w:cs="仿宋_GB2312"/>
          <w:color w:val="000000"/>
          <w:kern w:val="0"/>
          <w:sz w:val="31"/>
          <w:szCs w:val="31"/>
          <w:u w:val="none"/>
          <w:lang w:bidi="ar"/>
        </w:rPr>
        <w:t>就诊筛查</w:t>
      </w:r>
      <w:r>
        <w:rPr>
          <w:rFonts w:ascii="仿宋_GB2312" w:hAnsi="宋体" w:eastAsia="仿宋_GB2312" w:cs="仿宋_GB2312"/>
          <w:color w:val="000000"/>
          <w:kern w:val="0"/>
          <w:sz w:val="31"/>
          <w:szCs w:val="31"/>
          <w:u w:val="none"/>
          <w:lang w:bidi="ar"/>
        </w:rPr>
        <w:t>等</w:t>
      </w:r>
      <w:r>
        <w:rPr>
          <w:rFonts w:hint="eastAsia" w:ascii="仿宋_GB2312" w:hAnsi="宋体" w:eastAsia="仿宋_GB2312" w:cs="仿宋_GB2312"/>
          <w:color w:val="000000"/>
          <w:kern w:val="0"/>
          <w:sz w:val="31"/>
          <w:szCs w:val="31"/>
          <w:u w:val="none"/>
          <w:lang w:bidi="ar"/>
        </w:rPr>
        <w:t>人群的全自动口咽拭子核酸采集方案。</w:t>
      </w:r>
      <w:r>
        <w:rPr>
          <w:rFonts w:hint="eastAsia" w:ascii="仿宋" w:hAnsi="仿宋" w:eastAsia="仿宋" w:cs="仿宋_GB2312"/>
          <w:color w:val="000000"/>
          <w:kern w:val="0"/>
          <w:sz w:val="31"/>
          <w:szCs w:val="31"/>
          <w:u w:val="none"/>
          <w:lang w:bidi="ar"/>
        </w:rPr>
        <w:t>申报时需提交与应用场景主管部门（市级）的应用示范协议或其出具的推荐意见函。</w:t>
      </w:r>
    </w:p>
    <w:p>
      <w:pPr>
        <w:keepNext w:val="0"/>
        <w:keepLines w:val="0"/>
        <w:pageBreakBefore w:val="0"/>
        <w:widowControl/>
        <w:kinsoku/>
        <w:wordWrap/>
        <w:overflowPunct/>
        <w:topLinePunct w:val="0"/>
        <w:autoSpaceDE/>
        <w:autoSpaceDN/>
        <w:bidi w:val="0"/>
        <w:adjustRightInd/>
        <w:spacing w:line="560" w:lineRule="exact"/>
        <w:ind w:left="0" w:firstLine="423" w:firstLineChars="136"/>
        <w:jc w:val="both"/>
        <w:rPr>
          <w:rFonts w:hint="eastAsia" w:ascii="仿宋" w:hAnsi="仿宋" w:eastAsia="仿宋" w:cs="仿宋_GB2312"/>
          <w:b/>
          <w:bCs/>
          <w:color w:val="000000"/>
          <w:kern w:val="0"/>
          <w:sz w:val="31"/>
          <w:szCs w:val="31"/>
          <w:u w:val="none"/>
          <w:lang w:bidi="ar"/>
        </w:rPr>
      </w:pPr>
      <w:r>
        <w:rPr>
          <w:rFonts w:ascii="仿宋" w:hAnsi="仿宋" w:eastAsia="仿宋" w:cs="仿宋_GB2312"/>
          <w:b/>
          <w:bCs/>
          <w:color w:val="000000"/>
          <w:kern w:val="0"/>
          <w:sz w:val="31"/>
          <w:szCs w:val="31"/>
          <w:u w:val="none"/>
          <w:lang w:bidi="ar"/>
        </w:rPr>
        <w:t>三、主要研发内容：</w:t>
      </w:r>
      <w:r>
        <w:rPr>
          <w:rFonts w:hint="eastAsia" w:ascii="仿宋" w:hAnsi="仿宋" w:eastAsia="仿宋" w:cs="仿宋_GB2312"/>
          <w:b/>
          <w:bCs/>
          <w:color w:val="000000"/>
          <w:kern w:val="0"/>
          <w:sz w:val="31"/>
          <w:szCs w:val="31"/>
          <w:u w:val="none"/>
          <w:lang w:bidi="ar"/>
        </w:rPr>
        <w:t xml:space="preserve"> </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（一）基于新冠肺炎等呼吸系统传染病的采样标准和临床实践，构建</w:t>
      </w:r>
      <w:r>
        <w:rPr>
          <w:rFonts w:hint="eastAsia" w:ascii="仿宋" w:hAnsi="仿宋" w:eastAsia="仿宋" w:cs="仿宋_GB2312"/>
          <w:color w:val="000000"/>
          <w:kern w:val="0"/>
          <w:sz w:val="31"/>
          <w:szCs w:val="31"/>
          <w:u w:val="none"/>
          <w:lang w:val="en-US" w:eastAsia="zh-CN" w:bidi="ar"/>
        </w:rPr>
        <w:t>核酸</w:t>
      </w:r>
      <w:r>
        <w:rPr>
          <w:rFonts w:hint="eastAsia" w:ascii="仿宋" w:hAnsi="仿宋" w:eastAsia="仿宋" w:cs="仿宋_GB2312"/>
          <w:color w:val="000000"/>
          <w:kern w:val="0"/>
          <w:sz w:val="31"/>
          <w:szCs w:val="31"/>
          <w:u w:val="none"/>
          <w:lang w:bidi="ar"/>
        </w:rPr>
        <w:t>采样机器人系统的</w:t>
      </w:r>
      <w:r>
        <w:rPr>
          <w:rFonts w:hint="eastAsia" w:ascii="仿宋" w:hAnsi="仿宋" w:eastAsia="仿宋" w:cs="仿宋_GB2312"/>
          <w:color w:val="000000"/>
          <w:kern w:val="0"/>
          <w:sz w:val="31"/>
          <w:szCs w:val="31"/>
          <w:u w:val="none"/>
          <w:lang w:val="en-US" w:eastAsia="zh-CN" w:bidi="ar"/>
        </w:rPr>
        <w:t>原理及工作方法模型</w:t>
      </w:r>
      <w:r>
        <w:rPr>
          <w:rFonts w:hint="eastAsia" w:ascii="仿宋" w:hAnsi="仿宋" w:eastAsia="仿宋" w:cs="仿宋_GB2312"/>
          <w:color w:val="000000"/>
          <w:kern w:val="0"/>
          <w:sz w:val="31"/>
          <w:szCs w:val="31"/>
          <w:u w:val="none"/>
          <w:lang w:bidi="ar"/>
        </w:rPr>
        <w:t>；</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hint="default" w:ascii="仿宋" w:hAnsi="仿宋" w:eastAsia="仿宋" w:cs="仿宋_GB2312"/>
          <w:color w:val="000000"/>
          <w:kern w:val="0"/>
          <w:sz w:val="31"/>
          <w:szCs w:val="31"/>
          <w:u w:val="none"/>
          <w:lang w:bidi="ar"/>
        </w:rPr>
      </w:pPr>
      <w:r>
        <w:rPr>
          <w:rFonts w:hint="default" w:ascii="仿宋" w:hAnsi="仿宋" w:eastAsia="仿宋" w:cs="仿宋_GB2312"/>
          <w:color w:val="000000"/>
          <w:kern w:val="0"/>
          <w:sz w:val="31"/>
          <w:szCs w:val="31"/>
          <w:u w:val="none"/>
          <w:lang w:bidi="ar"/>
        </w:rPr>
        <w:t>（二）基于视听觉理解的人机交互关键技术研发；</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w:t>
      </w:r>
      <w:r>
        <w:rPr>
          <w:rFonts w:hint="default" w:ascii="仿宋" w:hAnsi="仿宋" w:eastAsia="仿宋" w:cs="仿宋_GB2312"/>
          <w:color w:val="000000"/>
          <w:kern w:val="0"/>
          <w:sz w:val="31"/>
          <w:szCs w:val="31"/>
          <w:u w:val="none"/>
          <w:lang w:bidi="ar"/>
        </w:rPr>
        <w:t>三</w:t>
      </w:r>
      <w:r>
        <w:rPr>
          <w:rFonts w:hint="eastAsia" w:ascii="仿宋" w:hAnsi="仿宋" w:eastAsia="仿宋" w:cs="仿宋_GB2312"/>
          <w:color w:val="000000"/>
          <w:kern w:val="0"/>
          <w:sz w:val="31"/>
          <w:szCs w:val="31"/>
          <w:u w:val="none"/>
          <w:lang w:bidi="ar"/>
        </w:rPr>
        <w:t>）基于移动协作机器人的全自动鼻咽拭子采样机器人主机的研发；</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w:t>
      </w:r>
      <w:r>
        <w:rPr>
          <w:rFonts w:hint="default" w:ascii="仿宋" w:hAnsi="仿宋" w:eastAsia="仿宋" w:cs="仿宋_GB2312"/>
          <w:color w:val="000000"/>
          <w:kern w:val="0"/>
          <w:sz w:val="31"/>
          <w:szCs w:val="31"/>
          <w:u w:val="none"/>
          <w:lang w:bidi="ar"/>
        </w:rPr>
        <w:t>四</w:t>
      </w:r>
      <w:r>
        <w:rPr>
          <w:rFonts w:hint="eastAsia" w:ascii="仿宋" w:hAnsi="仿宋" w:eastAsia="仿宋" w:cs="仿宋_GB2312"/>
          <w:color w:val="000000"/>
          <w:kern w:val="0"/>
          <w:sz w:val="31"/>
          <w:szCs w:val="31"/>
          <w:u w:val="none"/>
          <w:lang w:bidi="ar"/>
        </w:rPr>
        <w:t>）基于移动协作机器人的全自动口咽拭子采样机器人主机的研发；</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hint="default"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w:t>
      </w:r>
      <w:r>
        <w:rPr>
          <w:rFonts w:hint="default" w:ascii="仿宋" w:hAnsi="仿宋" w:eastAsia="仿宋" w:cs="仿宋_GB2312"/>
          <w:color w:val="000000"/>
          <w:kern w:val="0"/>
          <w:sz w:val="31"/>
          <w:szCs w:val="31"/>
          <w:u w:val="none"/>
          <w:lang w:bidi="ar"/>
        </w:rPr>
        <w:t>五</w:t>
      </w:r>
      <w:r>
        <w:rPr>
          <w:rFonts w:hint="eastAsia" w:ascii="仿宋" w:hAnsi="仿宋" w:eastAsia="仿宋" w:cs="仿宋_GB2312"/>
          <w:color w:val="000000"/>
          <w:kern w:val="0"/>
          <w:sz w:val="31"/>
          <w:szCs w:val="31"/>
          <w:u w:val="none"/>
          <w:lang w:bidi="ar"/>
        </w:rPr>
        <w:t>）高可靠性配套</w:t>
      </w:r>
      <w:r>
        <w:rPr>
          <w:rFonts w:hint="eastAsia" w:ascii="仿宋" w:hAnsi="仿宋" w:eastAsia="仿宋" w:cs="仿宋_GB2312"/>
          <w:color w:val="000000"/>
          <w:kern w:val="0"/>
          <w:sz w:val="31"/>
          <w:szCs w:val="31"/>
          <w:u w:val="none"/>
          <w:lang w:val="en-US" w:eastAsia="zh-CN" w:bidi="ar"/>
        </w:rPr>
        <w:t>采集耗材配置系统</w:t>
      </w:r>
      <w:r>
        <w:rPr>
          <w:rFonts w:hint="default" w:ascii="仿宋" w:hAnsi="仿宋" w:eastAsia="仿宋" w:cs="仿宋_GB2312"/>
          <w:color w:val="000000"/>
          <w:kern w:val="0"/>
          <w:sz w:val="31"/>
          <w:szCs w:val="31"/>
          <w:u w:val="none"/>
          <w:lang w:eastAsia="zh-CN" w:bidi="ar"/>
        </w:rPr>
        <w:t>研发；</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hint="eastAsia" w:ascii="仿宋" w:hAnsi="仿宋" w:eastAsia="仿宋" w:cs="仿宋_GB2312"/>
          <w:color w:val="000000"/>
          <w:kern w:val="0"/>
          <w:sz w:val="31"/>
          <w:szCs w:val="31"/>
          <w:u w:val="none"/>
          <w:lang w:bidi="ar"/>
        </w:rPr>
      </w:pPr>
      <w:r>
        <w:rPr>
          <w:rFonts w:hint="default" w:ascii="仿宋" w:hAnsi="仿宋" w:eastAsia="仿宋" w:cs="仿宋_GB2312"/>
          <w:color w:val="000000"/>
          <w:kern w:val="0"/>
          <w:sz w:val="31"/>
          <w:szCs w:val="31"/>
          <w:u w:val="none"/>
          <w:lang w:bidi="ar"/>
        </w:rPr>
        <w:t>（六）工作过程中接触/飞沫污染的解决方案研究及</w:t>
      </w:r>
      <w:r>
        <w:rPr>
          <w:rFonts w:hint="eastAsia" w:ascii="仿宋" w:hAnsi="仿宋" w:eastAsia="仿宋" w:cs="仿宋_GB2312"/>
          <w:color w:val="000000"/>
          <w:kern w:val="0"/>
          <w:sz w:val="31"/>
          <w:szCs w:val="31"/>
          <w:u w:val="none"/>
          <w:lang w:bidi="ar"/>
        </w:rPr>
        <w:t>消</w:t>
      </w:r>
      <w:r>
        <w:rPr>
          <w:rFonts w:hint="default" w:ascii="仿宋" w:hAnsi="仿宋" w:eastAsia="仿宋" w:cs="仿宋_GB2312"/>
          <w:color w:val="000000"/>
          <w:kern w:val="0"/>
          <w:sz w:val="31"/>
          <w:szCs w:val="31"/>
          <w:u w:val="none"/>
          <w:lang w:bidi="ar"/>
        </w:rPr>
        <w:t>毒/隔离</w:t>
      </w:r>
      <w:r>
        <w:rPr>
          <w:rFonts w:hint="eastAsia" w:ascii="仿宋" w:hAnsi="仿宋" w:eastAsia="仿宋" w:cs="仿宋_GB2312"/>
          <w:color w:val="000000"/>
          <w:kern w:val="0"/>
          <w:sz w:val="31"/>
          <w:szCs w:val="31"/>
          <w:u w:val="none"/>
          <w:lang w:bidi="ar"/>
        </w:rPr>
        <w:t>系统研发；</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w:t>
      </w:r>
      <w:r>
        <w:rPr>
          <w:rFonts w:hint="default" w:ascii="仿宋" w:hAnsi="仿宋" w:eastAsia="仿宋" w:cs="仿宋_GB2312"/>
          <w:color w:val="000000"/>
          <w:kern w:val="0"/>
          <w:sz w:val="31"/>
          <w:szCs w:val="31"/>
          <w:u w:val="none"/>
          <w:lang w:bidi="ar"/>
        </w:rPr>
        <w:t>七</w:t>
      </w:r>
      <w:r>
        <w:rPr>
          <w:rFonts w:hint="eastAsia" w:ascii="仿宋" w:hAnsi="仿宋" w:eastAsia="仿宋" w:cs="仿宋_GB2312"/>
          <w:color w:val="000000"/>
          <w:kern w:val="0"/>
          <w:sz w:val="31"/>
          <w:szCs w:val="31"/>
          <w:u w:val="none"/>
          <w:lang w:bidi="ar"/>
        </w:rPr>
        <w:t>）全流程信息管控</w:t>
      </w:r>
      <w:r>
        <w:rPr>
          <w:rFonts w:hint="eastAsia" w:ascii="仿宋" w:hAnsi="仿宋" w:eastAsia="仿宋" w:cs="仿宋_GB2312"/>
          <w:color w:val="000000"/>
          <w:kern w:val="0"/>
          <w:sz w:val="31"/>
          <w:szCs w:val="31"/>
          <w:u w:val="none"/>
          <w:lang w:val="en-US" w:eastAsia="zh-CN" w:bidi="ar"/>
        </w:rPr>
        <w:t>及</w:t>
      </w:r>
      <w:r>
        <w:rPr>
          <w:rFonts w:hint="eastAsia" w:ascii="仿宋" w:hAnsi="仿宋" w:eastAsia="仿宋" w:cs="仿宋_GB2312"/>
          <w:color w:val="000000"/>
          <w:kern w:val="0"/>
          <w:sz w:val="31"/>
          <w:szCs w:val="31"/>
          <w:u w:val="none"/>
          <w:lang w:bidi="ar"/>
        </w:rPr>
        <w:t>云服务信息接口研发；</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hint="eastAsia" w:ascii="仿宋" w:hAnsi="仿宋" w:eastAsia="仿宋" w:cs="仿宋_GB2312"/>
          <w:color w:val="000000"/>
          <w:kern w:val="0"/>
          <w:sz w:val="31"/>
          <w:szCs w:val="31"/>
          <w:u w:val="none"/>
          <w:lang w:eastAsia="zh-CN" w:bidi="ar"/>
        </w:rPr>
      </w:pPr>
      <w:r>
        <w:rPr>
          <w:rFonts w:hint="eastAsia" w:ascii="仿宋" w:hAnsi="仿宋" w:eastAsia="仿宋" w:cs="仿宋_GB2312"/>
          <w:color w:val="000000"/>
          <w:kern w:val="0"/>
          <w:sz w:val="31"/>
          <w:szCs w:val="31"/>
          <w:u w:val="none"/>
          <w:lang w:bidi="ar"/>
        </w:rPr>
        <w:t>（</w:t>
      </w:r>
      <w:r>
        <w:rPr>
          <w:rFonts w:hint="default" w:ascii="仿宋" w:hAnsi="仿宋" w:eastAsia="仿宋" w:cs="仿宋_GB2312"/>
          <w:color w:val="000000"/>
          <w:kern w:val="0"/>
          <w:sz w:val="31"/>
          <w:szCs w:val="31"/>
          <w:u w:val="none"/>
          <w:lang w:bidi="ar"/>
        </w:rPr>
        <w:t>八</w:t>
      </w:r>
      <w:r>
        <w:rPr>
          <w:rFonts w:hint="eastAsia" w:ascii="仿宋" w:hAnsi="仿宋" w:eastAsia="仿宋" w:cs="仿宋_GB2312"/>
          <w:color w:val="000000"/>
          <w:kern w:val="0"/>
          <w:sz w:val="31"/>
          <w:szCs w:val="31"/>
          <w:u w:val="none"/>
          <w:lang w:bidi="ar"/>
        </w:rPr>
        <w:t>）全自动核酸采样机器人系统的应用测试与示范使用</w:t>
      </w:r>
      <w:r>
        <w:rPr>
          <w:rFonts w:hint="eastAsia" w:ascii="仿宋" w:hAnsi="仿宋" w:eastAsia="仿宋" w:cs="仿宋_GB2312"/>
          <w:color w:val="000000"/>
          <w:kern w:val="0"/>
          <w:sz w:val="31"/>
          <w:szCs w:val="31"/>
          <w:u w:val="none"/>
          <w:lang w:eastAsia="zh-CN" w:bidi="ar"/>
        </w:rPr>
        <w:t>。</w:t>
      </w:r>
    </w:p>
    <w:p>
      <w:pPr>
        <w:keepNext w:val="0"/>
        <w:keepLines w:val="0"/>
        <w:pageBreakBefore w:val="0"/>
        <w:widowControl/>
        <w:kinsoku/>
        <w:wordWrap/>
        <w:overflowPunct/>
        <w:topLinePunct w:val="0"/>
        <w:autoSpaceDE/>
        <w:autoSpaceDN/>
        <w:bidi w:val="0"/>
        <w:adjustRightInd/>
        <w:spacing w:line="560" w:lineRule="exact"/>
        <w:ind w:left="0" w:firstLine="423" w:firstLineChars="136"/>
        <w:jc w:val="both"/>
        <w:rPr>
          <w:rFonts w:ascii="仿宋" w:hAnsi="仿宋" w:eastAsia="仿宋"/>
          <w:color w:val="000000"/>
          <w:u w:val="none"/>
        </w:rPr>
      </w:pPr>
      <w:r>
        <w:rPr>
          <w:rFonts w:ascii="仿宋" w:hAnsi="仿宋" w:eastAsia="仿宋" w:cs="仿宋_GB2312"/>
          <w:b/>
          <w:bCs/>
          <w:color w:val="000000"/>
          <w:kern w:val="0"/>
          <w:sz w:val="31"/>
          <w:szCs w:val="31"/>
          <w:u w:val="none"/>
          <w:lang w:bidi="ar"/>
        </w:rPr>
        <w:t>四、项目考核指标（项目执行期内）</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ascii="仿宋" w:hAnsi="仿宋" w:eastAsia="仿宋"/>
          <w:color w:val="000000"/>
          <w:u w:val="none"/>
        </w:rPr>
      </w:pPr>
      <w:r>
        <w:rPr>
          <w:rFonts w:ascii="仿宋" w:hAnsi="仿宋" w:eastAsia="仿宋" w:cs="仿宋_GB2312"/>
          <w:color w:val="000000"/>
          <w:kern w:val="0"/>
          <w:sz w:val="31"/>
          <w:szCs w:val="31"/>
          <w:u w:val="none"/>
          <w:lang w:bidi="ar"/>
        </w:rPr>
        <w:t>（一）学术指标：</w:t>
      </w:r>
      <w:r>
        <w:rPr>
          <w:rFonts w:ascii="仿宋" w:hAnsi="仿宋" w:eastAsia="仿宋" w:cs="仿宋_GB2312"/>
          <w:color w:val="auto"/>
          <w:kern w:val="0"/>
          <w:sz w:val="31"/>
          <w:szCs w:val="31"/>
          <w:highlight w:val="none"/>
          <w:u w:val="none"/>
          <w:lang w:bidi="ar"/>
        </w:rPr>
        <w:t>申请专利≥</w:t>
      </w:r>
      <w:r>
        <w:rPr>
          <w:rFonts w:hint="eastAsia" w:ascii="仿宋" w:hAnsi="仿宋" w:eastAsia="仿宋" w:cs="仿宋_GB2312"/>
          <w:color w:val="auto"/>
          <w:kern w:val="0"/>
          <w:sz w:val="31"/>
          <w:szCs w:val="31"/>
          <w:highlight w:val="none"/>
          <w:u w:val="none"/>
          <w:lang w:val="en-US" w:eastAsia="zh-CN" w:bidi="ar"/>
        </w:rPr>
        <w:t>8</w:t>
      </w:r>
      <w:r>
        <w:rPr>
          <w:rFonts w:ascii="仿宋" w:hAnsi="仿宋" w:eastAsia="仿宋" w:cs="仿宋_GB2312"/>
          <w:color w:val="auto"/>
          <w:kern w:val="0"/>
          <w:sz w:val="31"/>
          <w:szCs w:val="31"/>
          <w:highlight w:val="none"/>
          <w:u w:val="none"/>
          <w:lang w:bidi="ar"/>
        </w:rPr>
        <w:t>项，其中发明专利≥</w:t>
      </w:r>
      <w:r>
        <w:rPr>
          <w:rFonts w:hint="eastAsia" w:ascii="仿宋" w:hAnsi="仿宋" w:eastAsia="仿宋" w:cs="仿宋_GB2312"/>
          <w:color w:val="auto"/>
          <w:kern w:val="0"/>
          <w:sz w:val="31"/>
          <w:szCs w:val="31"/>
          <w:highlight w:val="none"/>
          <w:u w:val="none"/>
          <w:lang w:val="en-US" w:eastAsia="zh-CN" w:bidi="ar"/>
        </w:rPr>
        <w:t>4</w:t>
      </w:r>
      <w:r>
        <w:rPr>
          <w:rFonts w:ascii="仿宋" w:hAnsi="仿宋" w:eastAsia="仿宋" w:cs="仿宋_GB2312"/>
          <w:color w:val="auto"/>
          <w:kern w:val="0"/>
          <w:sz w:val="31"/>
          <w:szCs w:val="31"/>
          <w:highlight w:val="none"/>
          <w:u w:val="none"/>
          <w:lang w:bidi="ar"/>
        </w:rPr>
        <w:t>项。</w:t>
      </w:r>
      <w:r>
        <w:rPr>
          <w:rFonts w:ascii="仿宋" w:hAnsi="仿宋" w:eastAsia="仿宋" w:cs="仿宋_GB2312"/>
          <w:color w:val="000000"/>
          <w:kern w:val="0"/>
          <w:sz w:val="31"/>
          <w:szCs w:val="31"/>
          <w:u w:val="none"/>
          <w:lang w:bidi="ar"/>
        </w:rPr>
        <w:t xml:space="preserve"> </w:t>
      </w:r>
    </w:p>
    <w:p>
      <w:pPr>
        <w:keepNext w:val="0"/>
        <w:keepLines w:val="0"/>
        <w:pageBreakBefore w:val="0"/>
        <w:widowControl/>
        <w:kinsoku/>
        <w:wordWrap/>
        <w:overflowPunct/>
        <w:topLinePunct w:val="0"/>
        <w:autoSpaceDE/>
        <w:autoSpaceDN/>
        <w:bidi w:val="0"/>
        <w:adjustRightInd/>
        <w:spacing w:line="560" w:lineRule="exact"/>
        <w:ind w:left="0" w:firstLine="564" w:firstLineChars="182"/>
        <w:jc w:val="both"/>
        <w:rPr>
          <w:rFonts w:ascii="仿宋" w:hAnsi="仿宋" w:eastAsia="仿宋" w:cs="仿宋_GB2312"/>
          <w:color w:val="000000"/>
          <w:kern w:val="0"/>
          <w:sz w:val="31"/>
          <w:szCs w:val="31"/>
          <w:u w:val="none"/>
          <w:lang w:bidi="ar"/>
        </w:rPr>
      </w:pPr>
      <w:r>
        <w:rPr>
          <w:rFonts w:ascii="仿宋" w:hAnsi="仿宋" w:eastAsia="仿宋" w:cs="仿宋_GB2312"/>
          <w:color w:val="000000"/>
          <w:kern w:val="0"/>
          <w:sz w:val="31"/>
          <w:szCs w:val="31"/>
          <w:u w:val="none"/>
          <w:lang w:bidi="ar"/>
        </w:rPr>
        <w:t xml:space="preserve">（二）技术指标： </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1</w:t>
      </w:r>
      <w:r>
        <w:rPr>
          <w:rFonts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 xml:space="preserve"> 构建机器人样本采集</w:t>
      </w:r>
      <w:r>
        <w:rPr>
          <w:rFonts w:hint="eastAsia" w:ascii="仿宋" w:hAnsi="仿宋" w:eastAsia="仿宋" w:cs="仿宋_GB2312"/>
          <w:color w:val="000000"/>
          <w:kern w:val="0"/>
          <w:sz w:val="31"/>
          <w:szCs w:val="31"/>
          <w:u w:val="none"/>
          <w:lang w:val="en-US" w:eastAsia="zh-CN" w:bidi="ar"/>
        </w:rPr>
        <w:t>原理及工作方法模型</w:t>
      </w:r>
      <w:r>
        <w:rPr>
          <w:rFonts w:hint="eastAsia" w:ascii="仿宋" w:hAnsi="仿宋" w:eastAsia="仿宋" w:cs="仿宋_GB2312"/>
          <w:color w:val="000000"/>
          <w:kern w:val="0"/>
          <w:sz w:val="31"/>
          <w:szCs w:val="31"/>
          <w:u w:val="none"/>
          <w:lang w:bidi="ar"/>
        </w:rPr>
        <w:t>，实现人机采样一致性达到99.9%以上，人机采样样本间微生物种类、数量均无明显差异（p</w:t>
      </w:r>
      <w:r>
        <w:rPr>
          <w:rFonts w:hint="eastAsia" w:ascii="仿宋" w:hAnsi="仿宋" w:eastAsia="仿宋" w:cs="仿宋_GB2312"/>
          <w:color w:val="000000"/>
          <w:kern w:val="0"/>
          <w:sz w:val="31"/>
          <w:szCs w:val="31"/>
          <w:u w:val="none"/>
          <w:lang w:val="en-US" w:eastAsia="zh-CN" w:bidi="ar"/>
        </w:rPr>
        <w:t>&gt;</w:t>
      </w:r>
      <w:r>
        <w:rPr>
          <w:rFonts w:hint="eastAsia" w:ascii="仿宋" w:hAnsi="仿宋" w:eastAsia="仿宋" w:cs="仿宋_GB2312"/>
          <w:color w:val="000000"/>
          <w:kern w:val="0"/>
          <w:sz w:val="31"/>
          <w:szCs w:val="31"/>
          <w:u w:val="none"/>
          <w:lang w:bidi="ar"/>
        </w:rPr>
        <w:t>0.05）；</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2.</w:t>
      </w:r>
      <w:r>
        <w:rPr>
          <w:rFonts w:hint="eastAsia" w:ascii="仿宋" w:hAnsi="仿宋" w:eastAsia="仿宋" w:cs="仿宋_GB2312"/>
          <w:color w:val="000000"/>
          <w:kern w:val="0"/>
          <w:sz w:val="31"/>
          <w:szCs w:val="31"/>
          <w:u w:val="none"/>
          <w:lang w:val="en-US" w:eastAsia="zh-CN" w:bidi="ar"/>
        </w:rPr>
        <w:t>鼻咽拭子采样</w:t>
      </w:r>
      <w:r>
        <w:rPr>
          <w:rFonts w:hint="eastAsia" w:ascii="仿宋" w:hAnsi="仿宋" w:eastAsia="仿宋" w:cs="仿宋_GB2312"/>
          <w:color w:val="000000"/>
          <w:kern w:val="0"/>
          <w:sz w:val="31"/>
          <w:szCs w:val="31"/>
          <w:u w:val="none"/>
          <w:lang w:bidi="ar"/>
        </w:rPr>
        <w:t>机器人携带基于深度学习的人脸识别、鼻孔识别系统；</w:t>
      </w:r>
      <w:r>
        <w:rPr>
          <w:rFonts w:hint="eastAsia" w:ascii="仿宋" w:hAnsi="仿宋" w:eastAsia="仿宋" w:cs="仿宋_GB2312"/>
          <w:color w:val="000000"/>
          <w:kern w:val="0"/>
          <w:sz w:val="31"/>
          <w:szCs w:val="31"/>
          <w:u w:val="none"/>
          <w:lang w:val="en" w:bidi="ar"/>
        </w:rPr>
        <w:t>人脸识别成功率应达到9</w:t>
      </w:r>
      <w:r>
        <w:rPr>
          <w:rFonts w:hint="eastAsia" w:ascii="仿宋" w:hAnsi="仿宋" w:eastAsia="仿宋" w:cs="仿宋_GB2312"/>
          <w:color w:val="000000"/>
          <w:kern w:val="0"/>
          <w:sz w:val="31"/>
          <w:szCs w:val="31"/>
          <w:u w:val="none"/>
          <w:lang w:bidi="ar"/>
        </w:rPr>
        <w:t>9.9</w:t>
      </w:r>
      <w:r>
        <w:rPr>
          <w:rFonts w:hint="eastAsia" w:ascii="仿宋" w:hAnsi="仿宋" w:eastAsia="仿宋" w:cs="仿宋_GB2312"/>
          <w:color w:val="000000"/>
          <w:kern w:val="0"/>
          <w:sz w:val="31"/>
          <w:szCs w:val="31"/>
          <w:u w:val="none"/>
          <w:lang w:val="en" w:bidi="ar"/>
        </w:rPr>
        <w:t>%，鼻孔</w:t>
      </w:r>
      <w:r>
        <w:rPr>
          <w:rFonts w:hint="eastAsia" w:ascii="仿宋" w:hAnsi="仿宋" w:eastAsia="仿宋" w:cs="仿宋_GB2312"/>
          <w:color w:val="000000"/>
          <w:kern w:val="0"/>
          <w:sz w:val="31"/>
          <w:szCs w:val="31"/>
          <w:u w:val="none"/>
          <w:lang w:val="en-US" w:eastAsia="zh-CN" w:bidi="ar"/>
        </w:rPr>
        <w:t>实时</w:t>
      </w:r>
      <w:r>
        <w:rPr>
          <w:rFonts w:hint="eastAsia" w:ascii="仿宋" w:hAnsi="仿宋" w:eastAsia="仿宋" w:cs="仿宋_GB2312"/>
          <w:color w:val="000000"/>
          <w:kern w:val="0"/>
          <w:sz w:val="31"/>
          <w:szCs w:val="31"/>
          <w:u w:val="none"/>
          <w:lang w:val="en" w:bidi="ar"/>
        </w:rPr>
        <w:t>识别成功率应达到95%</w:t>
      </w:r>
      <w:r>
        <w:rPr>
          <w:rFonts w:hint="eastAsia" w:ascii="仿宋" w:hAnsi="仿宋" w:eastAsia="仿宋" w:cs="仿宋_GB2312"/>
          <w:color w:val="000000"/>
          <w:kern w:val="0"/>
          <w:sz w:val="31"/>
          <w:szCs w:val="31"/>
          <w:u w:val="none"/>
          <w:lang w:val="en" w:eastAsia="zh-CN" w:bidi="ar"/>
        </w:rPr>
        <w:t>，</w:t>
      </w:r>
      <w:r>
        <w:rPr>
          <w:rFonts w:hint="eastAsia" w:ascii="仿宋" w:hAnsi="仿宋" w:eastAsia="仿宋" w:cs="仿宋_GB2312"/>
          <w:color w:val="000000"/>
          <w:kern w:val="0"/>
          <w:sz w:val="31"/>
          <w:szCs w:val="31"/>
          <w:u w:val="none"/>
          <w:lang w:val="en-US" w:eastAsia="zh-CN" w:bidi="ar"/>
        </w:rPr>
        <w:t>鼻孔</w:t>
      </w:r>
      <w:r>
        <w:rPr>
          <w:rFonts w:hint="default" w:ascii="仿宋" w:hAnsi="仿宋" w:eastAsia="仿宋" w:cs="仿宋_GB2312"/>
          <w:color w:val="000000"/>
          <w:kern w:val="0"/>
          <w:sz w:val="31"/>
          <w:szCs w:val="31"/>
          <w:u w:val="none"/>
          <w:lang w:eastAsia="zh-CN" w:bidi="ar"/>
        </w:rPr>
        <w:t>空间</w:t>
      </w:r>
      <w:r>
        <w:rPr>
          <w:rFonts w:hint="eastAsia" w:ascii="仿宋" w:hAnsi="仿宋" w:eastAsia="仿宋" w:cs="仿宋_GB2312"/>
          <w:color w:val="000000"/>
          <w:kern w:val="0"/>
          <w:sz w:val="31"/>
          <w:szCs w:val="31"/>
          <w:u w:val="none"/>
          <w:lang w:val="en-US" w:eastAsia="zh-CN" w:bidi="ar"/>
        </w:rPr>
        <w:t>定位误差≤2mm</w:t>
      </w:r>
      <w:r>
        <w:rPr>
          <w:rFonts w:hint="eastAsia" w:ascii="仿宋" w:hAnsi="仿宋" w:eastAsia="仿宋" w:cs="仿宋_GB2312"/>
          <w:color w:val="000000"/>
          <w:kern w:val="0"/>
          <w:sz w:val="31"/>
          <w:szCs w:val="31"/>
          <w:u w:val="none"/>
          <w:lang w:bidi="ar"/>
        </w:rPr>
        <w:t>。</w:t>
      </w:r>
      <w:r>
        <w:rPr>
          <w:rFonts w:hint="default" w:ascii="仿宋" w:hAnsi="仿宋" w:eastAsia="仿宋" w:cs="仿宋_GB2312"/>
          <w:color w:val="000000"/>
          <w:kern w:val="0"/>
          <w:sz w:val="31"/>
          <w:szCs w:val="31"/>
          <w:u w:val="none"/>
          <w:lang w:bidi="ar"/>
        </w:rPr>
        <w:t>机器人</w:t>
      </w:r>
      <w:r>
        <w:rPr>
          <w:rFonts w:hint="eastAsia" w:ascii="仿宋" w:hAnsi="仿宋" w:eastAsia="仿宋" w:cs="仿宋_GB2312"/>
          <w:color w:val="000000"/>
          <w:kern w:val="0"/>
          <w:sz w:val="31"/>
          <w:szCs w:val="31"/>
          <w:highlight w:val="none"/>
          <w:u w:val="none"/>
          <w:lang w:bidi="ar"/>
        </w:rPr>
        <w:t>具有安全保护功能，机器臂</w:t>
      </w:r>
      <w:r>
        <w:rPr>
          <w:rFonts w:hint="eastAsia" w:ascii="仿宋" w:hAnsi="仿宋" w:eastAsia="仿宋" w:cs="仿宋_GB2312"/>
          <w:color w:val="000000"/>
          <w:kern w:val="0"/>
          <w:sz w:val="31"/>
          <w:szCs w:val="31"/>
          <w:highlight w:val="none"/>
          <w:u w:val="none"/>
          <w:lang w:val="en-US" w:eastAsia="zh-CN" w:bidi="ar"/>
        </w:rPr>
        <w:t>碰撞检测阈值</w:t>
      </w:r>
      <w:r>
        <w:rPr>
          <w:rFonts w:hint="eastAsia" w:ascii="仿宋" w:hAnsi="仿宋" w:eastAsia="仿宋" w:cs="仿宋_GB2312"/>
          <w:color w:val="000000"/>
          <w:kern w:val="0"/>
          <w:sz w:val="31"/>
          <w:szCs w:val="31"/>
          <w:highlight w:val="none"/>
          <w:u w:val="none"/>
          <w:lang w:bidi="ar"/>
        </w:rPr>
        <w:t>≤</w:t>
      </w:r>
      <w:r>
        <w:rPr>
          <w:rFonts w:hint="eastAsia" w:ascii="仿宋" w:hAnsi="仿宋" w:eastAsia="仿宋" w:cs="仿宋_GB2312"/>
          <w:color w:val="000000"/>
          <w:kern w:val="0"/>
          <w:sz w:val="31"/>
          <w:szCs w:val="31"/>
          <w:highlight w:val="none"/>
          <w:u w:val="none"/>
          <w:lang w:val="en-US" w:eastAsia="zh-CN" w:bidi="ar"/>
        </w:rPr>
        <w:t>25</w:t>
      </w:r>
      <w:r>
        <w:rPr>
          <w:rFonts w:hint="eastAsia" w:ascii="仿宋" w:hAnsi="仿宋" w:eastAsia="仿宋" w:cs="仿宋_GB2312"/>
          <w:color w:val="000000"/>
          <w:kern w:val="0"/>
          <w:sz w:val="31"/>
          <w:szCs w:val="31"/>
          <w:highlight w:val="none"/>
          <w:u w:val="none"/>
          <w:lang w:bidi="ar"/>
        </w:rPr>
        <w:t>N，</w:t>
      </w:r>
      <w:r>
        <w:rPr>
          <w:rFonts w:hint="eastAsia" w:ascii="仿宋" w:hAnsi="仿宋" w:eastAsia="仿宋" w:cs="仿宋_GB2312"/>
          <w:color w:val="000000"/>
          <w:kern w:val="0"/>
          <w:sz w:val="31"/>
          <w:szCs w:val="31"/>
          <w:u w:val="none"/>
          <w:lang w:bidi="ar"/>
        </w:rPr>
        <w:t>力传感</w:t>
      </w:r>
      <w:r>
        <w:rPr>
          <w:rFonts w:hint="eastAsia" w:ascii="仿宋" w:hAnsi="仿宋" w:eastAsia="仿宋" w:cs="仿宋_GB2312"/>
          <w:color w:val="000000"/>
          <w:kern w:val="0"/>
          <w:sz w:val="31"/>
          <w:szCs w:val="31"/>
          <w:u w:val="none"/>
          <w:lang w:val="en-US" w:eastAsia="zh-CN" w:bidi="ar"/>
        </w:rPr>
        <w:t>精度优于</w:t>
      </w:r>
      <w:r>
        <w:rPr>
          <w:rFonts w:hint="eastAsia" w:ascii="仿宋" w:hAnsi="仿宋" w:eastAsia="仿宋" w:cs="仿宋_GB2312"/>
          <w:color w:val="000000"/>
          <w:kern w:val="0"/>
          <w:sz w:val="31"/>
          <w:szCs w:val="31"/>
          <w:u w:val="none"/>
          <w:lang w:bidi="ar"/>
        </w:rPr>
        <w:t>0.2N，设定虚拟头部固定区域或兼容一次性头部辅助定位工具</w:t>
      </w:r>
      <w:r>
        <w:rPr>
          <w:rFonts w:hint="eastAsia" w:ascii="仿宋" w:hAnsi="仿宋" w:eastAsia="仿宋" w:cs="仿宋_GB2312"/>
          <w:color w:val="000000"/>
          <w:kern w:val="0"/>
          <w:sz w:val="31"/>
          <w:szCs w:val="31"/>
          <w:u w:val="none"/>
          <w:lang w:eastAsia="zh-CN" w:bidi="ar"/>
        </w:rPr>
        <w:t>提高</w:t>
      </w:r>
      <w:r>
        <w:rPr>
          <w:rFonts w:hint="eastAsia" w:ascii="仿宋" w:hAnsi="仿宋" w:eastAsia="仿宋" w:cs="仿宋_GB2312"/>
          <w:color w:val="000000"/>
          <w:kern w:val="0"/>
          <w:sz w:val="31"/>
          <w:szCs w:val="31"/>
          <w:u w:val="none"/>
          <w:lang w:bidi="ar"/>
        </w:rPr>
        <w:t>采样效率；</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3.</w:t>
      </w:r>
      <w:r>
        <w:rPr>
          <w:rFonts w:hint="eastAsia" w:ascii="仿宋" w:hAnsi="仿宋" w:eastAsia="仿宋" w:cs="仿宋_GB2312"/>
          <w:color w:val="000000"/>
          <w:kern w:val="0"/>
          <w:sz w:val="31"/>
          <w:szCs w:val="31"/>
          <w:u w:val="none"/>
          <w:lang w:val="en-US" w:eastAsia="zh-CN" w:bidi="ar"/>
        </w:rPr>
        <w:t>口咽拭子采样</w:t>
      </w:r>
      <w:r>
        <w:rPr>
          <w:rFonts w:hint="eastAsia" w:ascii="仿宋" w:hAnsi="仿宋" w:eastAsia="仿宋" w:cs="仿宋_GB2312"/>
          <w:color w:val="000000"/>
          <w:kern w:val="0"/>
          <w:sz w:val="31"/>
          <w:szCs w:val="31"/>
          <w:u w:val="none"/>
          <w:lang w:bidi="ar"/>
        </w:rPr>
        <w:t>机器人携带基于深度学习的人脸识别、口腔及咽后壁识别系统；</w:t>
      </w:r>
      <w:r>
        <w:rPr>
          <w:rFonts w:hint="eastAsia" w:ascii="仿宋" w:hAnsi="仿宋" w:eastAsia="仿宋" w:cs="仿宋_GB2312"/>
          <w:color w:val="000000"/>
          <w:kern w:val="0"/>
          <w:sz w:val="31"/>
          <w:szCs w:val="31"/>
          <w:u w:val="none"/>
          <w:lang w:val="en" w:bidi="ar"/>
        </w:rPr>
        <w:t>人脸识别成功率应达到9</w:t>
      </w:r>
      <w:r>
        <w:rPr>
          <w:rFonts w:hint="eastAsia" w:ascii="仿宋" w:hAnsi="仿宋" w:eastAsia="仿宋" w:cs="仿宋_GB2312"/>
          <w:color w:val="000000"/>
          <w:kern w:val="0"/>
          <w:sz w:val="31"/>
          <w:szCs w:val="31"/>
          <w:u w:val="none"/>
          <w:lang w:bidi="ar"/>
        </w:rPr>
        <w:t>9.9</w:t>
      </w:r>
      <w:r>
        <w:rPr>
          <w:rFonts w:hint="eastAsia" w:ascii="仿宋" w:hAnsi="仿宋" w:eastAsia="仿宋" w:cs="仿宋_GB2312"/>
          <w:color w:val="000000"/>
          <w:kern w:val="0"/>
          <w:sz w:val="31"/>
          <w:szCs w:val="31"/>
          <w:u w:val="none"/>
          <w:lang w:val="en" w:bidi="ar"/>
        </w:rPr>
        <w:t>%，口腔</w:t>
      </w:r>
      <w:r>
        <w:rPr>
          <w:rFonts w:hint="eastAsia" w:ascii="仿宋" w:hAnsi="仿宋" w:eastAsia="仿宋" w:cs="仿宋_GB2312"/>
          <w:color w:val="000000"/>
          <w:kern w:val="0"/>
          <w:sz w:val="31"/>
          <w:szCs w:val="31"/>
          <w:u w:val="none"/>
          <w:lang w:val="en-US" w:eastAsia="zh-CN" w:bidi="ar"/>
        </w:rPr>
        <w:t>实时</w:t>
      </w:r>
      <w:r>
        <w:rPr>
          <w:rFonts w:hint="eastAsia" w:ascii="仿宋" w:hAnsi="仿宋" w:eastAsia="仿宋" w:cs="仿宋_GB2312"/>
          <w:color w:val="000000"/>
          <w:kern w:val="0"/>
          <w:sz w:val="31"/>
          <w:szCs w:val="31"/>
          <w:u w:val="none"/>
          <w:lang w:val="en" w:bidi="ar"/>
        </w:rPr>
        <w:t>识别成功率应达到98%</w:t>
      </w:r>
      <w:r>
        <w:rPr>
          <w:rFonts w:hint="eastAsia" w:ascii="仿宋" w:hAnsi="仿宋" w:eastAsia="仿宋" w:cs="仿宋_GB2312"/>
          <w:color w:val="000000"/>
          <w:kern w:val="0"/>
          <w:sz w:val="31"/>
          <w:szCs w:val="31"/>
          <w:u w:val="none"/>
          <w:lang w:val="en" w:eastAsia="zh-CN" w:bidi="ar"/>
        </w:rPr>
        <w:t>，</w:t>
      </w:r>
      <w:r>
        <w:rPr>
          <w:rFonts w:hint="eastAsia" w:ascii="仿宋" w:hAnsi="仿宋" w:eastAsia="仿宋" w:cs="仿宋_GB2312"/>
          <w:color w:val="000000"/>
          <w:kern w:val="0"/>
          <w:sz w:val="31"/>
          <w:szCs w:val="31"/>
          <w:u w:val="none"/>
          <w:lang w:val="en-US" w:eastAsia="zh-CN" w:bidi="ar"/>
        </w:rPr>
        <w:t>咽后壁</w:t>
      </w:r>
      <w:r>
        <w:rPr>
          <w:rFonts w:hint="default" w:ascii="仿宋" w:hAnsi="仿宋" w:eastAsia="仿宋" w:cs="仿宋_GB2312"/>
          <w:color w:val="000000"/>
          <w:kern w:val="0"/>
          <w:sz w:val="31"/>
          <w:szCs w:val="31"/>
          <w:u w:val="none"/>
          <w:lang w:eastAsia="zh-CN" w:bidi="ar"/>
        </w:rPr>
        <w:t>空间</w:t>
      </w:r>
      <w:r>
        <w:rPr>
          <w:rFonts w:hint="eastAsia" w:ascii="仿宋" w:hAnsi="仿宋" w:eastAsia="仿宋" w:cs="仿宋_GB2312"/>
          <w:color w:val="000000"/>
          <w:kern w:val="0"/>
          <w:sz w:val="31"/>
          <w:szCs w:val="31"/>
          <w:u w:val="none"/>
          <w:lang w:val="en-US" w:eastAsia="zh-CN" w:bidi="ar"/>
        </w:rPr>
        <w:t>定位误差≤3mm</w:t>
      </w:r>
      <w:r>
        <w:rPr>
          <w:rFonts w:hint="eastAsia" w:ascii="仿宋" w:hAnsi="仿宋" w:eastAsia="仿宋" w:cs="仿宋_GB2312"/>
          <w:color w:val="000000"/>
          <w:kern w:val="0"/>
          <w:sz w:val="31"/>
          <w:szCs w:val="31"/>
          <w:u w:val="none"/>
          <w:lang w:bidi="ar"/>
        </w:rPr>
        <w:t>。</w:t>
      </w:r>
      <w:r>
        <w:rPr>
          <w:rFonts w:hint="default" w:ascii="仿宋" w:hAnsi="仿宋" w:eastAsia="仿宋" w:cs="仿宋_GB2312"/>
          <w:color w:val="000000"/>
          <w:kern w:val="0"/>
          <w:sz w:val="31"/>
          <w:szCs w:val="31"/>
          <w:u w:val="none"/>
          <w:lang w:bidi="ar"/>
        </w:rPr>
        <w:t>机器人</w:t>
      </w:r>
      <w:r>
        <w:rPr>
          <w:rFonts w:hint="eastAsia" w:ascii="仿宋" w:hAnsi="仿宋" w:eastAsia="仿宋" w:cs="仿宋_GB2312"/>
          <w:color w:val="000000"/>
          <w:kern w:val="0"/>
          <w:sz w:val="31"/>
          <w:szCs w:val="31"/>
          <w:u w:val="none"/>
          <w:lang w:bidi="ar"/>
        </w:rPr>
        <w:t>技术要求同上</w:t>
      </w:r>
      <w:r>
        <w:rPr>
          <w:rFonts w:hint="eastAsia" w:ascii="仿宋" w:hAnsi="仿宋" w:eastAsia="仿宋" w:cs="仿宋_GB2312"/>
          <w:color w:val="000000"/>
          <w:kern w:val="0"/>
          <w:sz w:val="31"/>
          <w:szCs w:val="31"/>
          <w:u w:val="none"/>
          <w:lang w:eastAsia="zh-CN" w:bidi="ar"/>
        </w:rPr>
        <w:t>，</w:t>
      </w:r>
      <w:r>
        <w:rPr>
          <w:rFonts w:hint="eastAsia" w:ascii="仿宋" w:hAnsi="仿宋" w:eastAsia="仿宋" w:cs="仿宋_GB2312"/>
          <w:color w:val="000000"/>
          <w:kern w:val="0"/>
          <w:sz w:val="31"/>
          <w:szCs w:val="31"/>
          <w:u w:val="none"/>
          <w:lang w:val="en-US" w:eastAsia="zh-CN" w:bidi="ar"/>
        </w:rPr>
        <w:t>可兼容</w:t>
      </w:r>
      <w:r>
        <w:rPr>
          <w:rFonts w:hint="eastAsia" w:ascii="仿宋" w:hAnsi="仿宋" w:eastAsia="仿宋" w:cs="仿宋_GB2312"/>
          <w:color w:val="000000"/>
          <w:kern w:val="0"/>
          <w:sz w:val="31"/>
          <w:szCs w:val="31"/>
          <w:u w:val="none"/>
          <w:lang w:eastAsia="zh-CN" w:bidi="ar"/>
        </w:rPr>
        <w:t>一次性压舌板</w:t>
      </w:r>
      <w:r>
        <w:rPr>
          <w:rFonts w:hint="eastAsia" w:ascii="仿宋" w:hAnsi="仿宋" w:eastAsia="仿宋" w:cs="仿宋_GB2312"/>
          <w:color w:val="000000"/>
          <w:kern w:val="0"/>
          <w:sz w:val="31"/>
          <w:szCs w:val="31"/>
          <w:u w:val="none"/>
          <w:lang w:val="en-US" w:eastAsia="zh-CN" w:bidi="ar"/>
        </w:rPr>
        <w:t>或口咽扩张器</w:t>
      </w:r>
      <w:r>
        <w:rPr>
          <w:rFonts w:hint="eastAsia" w:ascii="仿宋" w:hAnsi="仿宋" w:eastAsia="仿宋" w:cs="仿宋_GB2312"/>
          <w:color w:val="000000"/>
          <w:kern w:val="0"/>
          <w:sz w:val="31"/>
          <w:szCs w:val="31"/>
          <w:u w:val="none"/>
          <w:lang w:bidi="ar"/>
        </w:rPr>
        <w:t>；</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4.实现</w:t>
      </w:r>
      <w:r>
        <w:rPr>
          <w:rFonts w:hint="eastAsia" w:ascii="仿宋" w:hAnsi="仿宋" w:eastAsia="仿宋" w:cs="仿宋_GB2312"/>
          <w:color w:val="000000"/>
          <w:kern w:val="0"/>
          <w:sz w:val="31"/>
          <w:szCs w:val="31"/>
          <w:u w:val="none"/>
          <w:lang w:val="en-US" w:eastAsia="zh-CN" w:bidi="ar"/>
        </w:rPr>
        <w:t>移动</w:t>
      </w:r>
      <w:r>
        <w:rPr>
          <w:rFonts w:hint="eastAsia" w:ascii="仿宋" w:hAnsi="仿宋" w:eastAsia="仿宋" w:cs="仿宋_GB2312"/>
          <w:color w:val="000000"/>
          <w:kern w:val="0"/>
          <w:sz w:val="31"/>
          <w:szCs w:val="31"/>
          <w:u w:val="none"/>
          <w:lang w:bidi="ar"/>
        </w:rPr>
        <w:t>采样机器人自主导航规划，配备人工智能安全保障辅助系统，站点对接精度控制在</w:t>
      </w:r>
      <w:r>
        <w:rPr>
          <w:rFonts w:hint="eastAsia" w:ascii="仿宋" w:hAnsi="仿宋" w:eastAsia="仿宋" w:cs="仿宋_GB2312"/>
          <w:color w:val="000000"/>
          <w:kern w:val="0"/>
          <w:sz w:val="31"/>
          <w:szCs w:val="31"/>
          <w:u w:val="none"/>
          <w:lang w:val="en-US" w:eastAsia="zh-CN" w:bidi="ar"/>
        </w:rPr>
        <w:t>10</w:t>
      </w:r>
      <w:r>
        <w:rPr>
          <w:rFonts w:hint="eastAsia" w:ascii="仿宋" w:hAnsi="仿宋" w:eastAsia="仿宋" w:cs="仿宋_GB2312"/>
          <w:color w:val="000000"/>
          <w:kern w:val="0"/>
          <w:sz w:val="31"/>
          <w:szCs w:val="31"/>
          <w:u w:val="none"/>
          <w:lang w:bidi="ar"/>
        </w:rPr>
        <w:t>mm以内，负载</w:t>
      </w:r>
      <w:r>
        <w:rPr>
          <w:rFonts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300kg，爬坡能力</w:t>
      </w:r>
      <w:r>
        <w:rPr>
          <w:rFonts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5°，越障高度≥</w:t>
      </w:r>
      <w:r>
        <w:rPr>
          <w:rFonts w:hint="eastAsia" w:ascii="仿宋" w:hAnsi="仿宋" w:eastAsia="仿宋" w:cs="仿宋_GB2312"/>
          <w:color w:val="000000"/>
          <w:kern w:val="0"/>
          <w:sz w:val="31"/>
          <w:szCs w:val="31"/>
          <w:u w:val="none"/>
          <w:lang w:val="en-US" w:eastAsia="zh-CN" w:bidi="ar"/>
        </w:rPr>
        <w:t>5</w:t>
      </w:r>
      <w:r>
        <w:rPr>
          <w:rFonts w:hint="eastAsia" w:ascii="仿宋" w:hAnsi="仿宋" w:eastAsia="仿宋" w:cs="仿宋_GB2312"/>
          <w:color w:val="000000"/>
          <w:kern w:val="0"/>
          <w:sz w:val="31"/>
          <w:szCs w:val="31"/>
          <w:u w:val="none"/>
          <w:lang w:bidi="ar"/>
        </w:rPr>
        <w:t>mm；实现配套</w:t>
      </w:r>
      <w:r>
        <w:rPr>
          <w:rFonts w:hint="eastAsia" w:ascii="仿宋" w:hAnsi="仿宋" w:eastAsia="仿宋" w:cs="仿宋_GB2312"/>
          <w:color w:val="000000"/>
          <w:kern w:val="0"/>
          <w:sz w:val="31"/>
          <w:szCs w:val="31"/>
          <w:u w:val="none"/>
          <w:lang w:val="en-US" w:eastAsia="zh-CN" w:bidi="ar"/>
        </w:rPr>
        <w:t>采集耗材配置系统</w:t>
      </w:r>
      <w:r>
        <w:rPr>
          <w:rFonts w:hint="eastAsia" w:ascii="仿宋" w:hAnsi="仿宋" w:eastAsia="仿宋" w:cs="仿宋_GB2312"/>
          <w:color w:val="000000"/>
          <w:kern w:val="0"/>
          <w:sz w:val="31"/>
          <w:szCs w:val="31"/>
          <w:u w:val="none"/>
          <w:lang w:bidi="ar"/>
        </w:rPr>
        <w:t>净污分离、温湿控制，高风险人群单次装载可提供</w:t>
      </w:r>
      <w:r>
        <w:rPr>
          <w:rFonts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50人次使用量，低风险人群单次装载可提供</w:t>
      </w:r>
      <w:r>
        <w:rPr>
          <w:rFonts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200人次使用量，机械臂装载时间</w:t>
      </w:r>
      <w:r>
        <w:rPr>
          <w:rFonts w:hint="eastAsia" w:ascii="仿宋" w:hAnsi="仿宋" w:eastAsia="仿宋" w:cs="仿宋_GB2312"/>
          <w:color w:val="000000"/>
          <w:kern w:val="0"/>
          <w:sz w:val="31"/>
          <w:szCs w:val="31"/>
          <w:u w:val="none"/>
          <w:lang w:val="en-US" w:eastAsia="zh-CN" w:bidi="ar"/>
        </w:rPr>
        <w:t>≤</w:t>
      </w:r>
      <w:r>
        <w:rPr>
          <w:rFonts w:hint="eastAsia" w:ascii="仿宋" w:hAnsi="仿宋" w:eastAsia="仿宋" w:cs="仿宋_GB2312"/>
          <w:color w:val="000000"/>
          <w:kern w:val="0"/>
          <w:sz w:val="31"/>
          <w:szCs w:val="31"/>
          <w:u w:val="none"/>
          <w:lang w:bidi="ar"/>
        </w:rPr>
        <w:t>1min；</w:t>
      </w:r>
      <w:r>
        <w:rPr>
          <w:rFonts w:hint="eastAsia" w:ascii="仿宋" w:hAnsi="仿宋" w:eastAsia="仿宋" w:cs="仿宋_GB2312"/>
          <w:i w:val="0"/>
          <w:iCs w:val="0"/>
          <w:color w:val="000000"/>
          <w:kern w:val="0"/>
          <w:sz w:val="31"/>
          <w:szCs w:val="31"/>
          <w:u w:val="none"/>
          <w:lang w:bidi="ar"/>
        </w:rPr>
        <w:t>使用2种及其以上消</w:t>
      </w:r>
      <w:r>
        <w:rPr>
          <w:rFonts w:hint="default" w:ascii="仿宋" w:hAnsi="仿宋" w:eastAsia="仿宋" w:cs="仿宋_GB2312"/>
          <w:i w:val="0"/>
          <w:iCs w:val="0"/>
          <w:color w:val="000000"/>
          <w:kern w:val="0"/>
          <w:sz w:val="31"/>
          <w:szCs w:val="31"/>
          <w:u w:val="none"/>
          <w:lang w:bidi="ar"/>
        </w:rPr>
        <w:t>毒/隔离</w:t>
      </w:r>
      <w:r>
        <w:rPr>
          <w:rFonts w:hint="eastAsia" w:ascii="仿宋" w:hAnsi="仿宋" w:eastAsia="仿宋" w:cs="仿宋_GB2312"/>
          <w:i w:val="0"/>
          <w:iCs w:val="0"/>
          <w:color w:val="000000"/>
          <w:kern w:val="0"/>
          <w:sz w:val="31"/>
          <w:szCs w:val="31"/>
          <w:u w:val="none"/>
          <w:lang w:bidi="ar"/>
        </w:rPr>
        <w:t>方式实现</w:t>
      </w:r>
      <w:r>
        <w:rPr>
          <w:rFonts w:hint="default" w:ascii="仿宋" w:hAnsi="仿宋" w:eastAsia="仿宋" w:cs="仿宋_GB2312"/>
          <w:i w:val="0"/>
          <w:iCs w:val="0"/>
          <w:color w:val="000000"/>
          <w:kern w:val="0"/>
          <w:sz w:val="31"/>
          <w:szCs w:val="31"/>
          <w:u w:val="none"/>
          <w:lang w:bidi="ar"/>
        </w:rPr>
        <w:t>接触/飞沫污染的</w:t>
      </w:r>
      <w:r>
        <w:rPr>
          <w:rFonts w:hint="eastAsia" w:ascii="仿宋" w:hAnsi="仿宋" w:eastAsia="仿宋" w:cs="仿宋_GB2312"/>
          <w:i w:val="0"/>
          <w:iCs w:val="0"/>
          <w:color w:val="000000"/>
          <w:kern w:val="0"/>
          <w:sz w:val="31"/>
          <w:szCs w:val="31"/>
          <w:u w:val="none"/>
          <w:lang w:bidi="ar"/>
        </w:rPr>
        <w:t>消</w:t>
      </w:r>
      <w:r>
        <w:rPr>
          <w:rFonts w:hint="default" w:ascii="仿宋" w:hAnsi="仿宋" w:eastAsia="仿宋" w:cs="仿宋_GB2312"/>
          <w:i w:val="0"/>
          <w:iCs w:val="0"/>
          <w:color w:val="000000"/>
          <w:kern w:val="0"/>
          <w:sz w:val="31"/>
          <w:szCs w:val="31"/>
          <w:u w:val="none"/>
          <w:lang w:bidi="ar"/>
        </w:rPr>
        <w:t>毒</w:t>
      </w:r>
      <w:r>
        <w:rPr>
          <w:rFonts w:hint="eastAsia" w:ascii="仿宋" w:hAnsi="仿宋" w:eastAsia="仿宋" w:cs="仿宋_GB2312"/>
          <w:i w:val="0"/>
          <w:iCs w:val="0"/>
          <w:color w:val="000000"/>
          <w:kern w:val="0"/>
          <w:sz w:val="31"/>
          <w:szCs w:val="31"/>
          <w:u w:val="none"/>
          <w:lang w:bidi="ar"/>
        </w:rPr>
        <w:t>，消</w:t>
      </w:r>
      <w:r>
        <w:rPr>
          <w:rFonts w:hint="default" w:ascii="仿宋" w:hAnsi="仿宋" w:eastAsia="仿宋" w:cs="仿宋_GB2312"/>
          <w:i w:val="0"/>
          <w:iCs w:val="0"/>
          <w:color w:val="000000"/>
          <w:kern w:val="0"/>
          <w:sz w:val="31"/>
          <w:szCs w:val="31"/>
          <w:u w:val="none"/>
          <w:lang w:bidi="ar"/>
        </w:rPr>
        <w:t>毒</w:t>
      </w:r>
      <w:r>
        <w:rPr>
          <w:rFonts w:hint="eastAsia" w:ascii="仿宋" w:hAnsi="仿宋" w:eastAsia="仿宋" w:cs="仿宋_GB2312"/>
          <w:i w:val="0"/>
          <w:iCs w:val="0"/>
          <w:color w:val="000000"/>
          <w:kern w:val="0"/>
          <w:sz w:val="31"/>
          <w:szCs w:val="31"/>
          <w:u w:val="none"/>
          <w:lang w:bidi="ar"/>
        </w:rPr>
        <w:t>时间</w:t>
      </w:r>
      <w:r>
        <w:rPr>
          <w:rFonts w:hint="eastAsia" w:ascii="仿宋" w:hAnsi="仿宋" w:eastAsia="仿宋" w:cs="仿宋_GB2312"/>
          <w:i w:val="0"/>
          <w:iCs w:val="0"/>
          <w:color w:val="000000"/>
          <w:kern w:val="0"/>
          <w:sz w:val="31"/>
          <w:szCs w:val="31"/>
          <w:u w:val="none"/>
          <w:lang w:val="en-US" w:eastAsia="zh-CN" w:bidi="ar"/>
        </w:rPr>
        <w:t>≤</w:t>
      </w:r>
      <w:r>
        <w:rPr>
          <w:rFonts w:hint="eastAsia" w:ascii="仿宋" w:hAnsi="仿宋" w:eastAsia="仿宋" w:cs="仿宋_GB2312"/>
          <w:i w:val="0"/>
          <w:iCs w:val="0"/>
          <w:color w:val="000000"/>
          <w:kern w:val="0"/>
          <w:sz w:val="31"/>
          <w:szCs w:val="31"/>
          <w:u w:val="none"/>
          <w:lang w:bidi="ar"/>
        </w:rPr>
        <w:t>1min，</w:t>
      </w:r>
      <w:r>
        <w:rPr>
          <w:rFonts w:hint="default" w:ascii="仿宋" w:hAnsi="仿宋" w:eastAsia="仿宋" w:cs="仿宋_GB2312"/>
          <w:i w:val="0"/>
          <w:iCs w:val="0"/>
          <w:color w:val="000000"/>
          <w:kern w:val="0"/>
          <w:sz w:val="31"/>
          <w:szCs w:val="31"/>
          <w:u w:val="none"/>
          <w:lang w:bidi="ar"/>
        </w:rPr>
        <w:t>消毒</w:t>
      </w:r>
      <w:r>
        <w:rPr>
          <w:rFonts w:hint="eastAsia" w:ascii="仿宋" w:hAnsi="仿宋" w:eastAsia="仿宋" w:cs="仿宋_GB2312"/>
          <w:i w:val="0"/>
          <w:iCs w:val="0"/>
          <w:color w:val="000000"/>
          <w:kern w:val="0"/>
          <w:sz w:val="31"/>
          <w:szCs w:val="31"/>
          <w:u w:val="none"/>
          <w:lang w:bidi="ar"/>
        </w:rPr>
        <w:t>有效率达到99.99%；</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hint="eastAsia" w:ascii="仿宋" w:hAnsi="仿宋" w:eastAsia="仿宋" w:cs="仿宋_GB2312"/>
          <w:color w:val="000000"/>
          <w:kern w:val="0"/>
          <w:sz w:val="31"/>
          <w:szCs w:val="31"/>
          <w:u w:val="none"/>
          <w:lang w:eastAsia="zh-CN" w:bidi="ar"/>
        </w:rPr>
      </w:pPr>
      <w:r>
        <w:rPr>
          <w:rFonts w:hint="eastAsia" w:ascii="仿宋" w:hAnsi="仿宋" w:eastAsia="仿宋" w:cs="仿宋_GB2312"/>
          <w:color w:val="000000"/>
          <w:kern w:val="0"/>
          <w:sz w:val="31"/>
          <w:szCs w:val="31"/>
          <w:u w:val="none"/>
          <w:lang w:bidi="ar"/>
        </w:rPr>
        <w:t>5</w:t>
      </w:r>
      <w:r>
        <w:rPr>
          <w:rFonts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实现采集场所、医院和公共平台检验信息和“健康码”互通；实现远程沟通、后台指导和错误预警，响应时间≤3s；实现智能信息化系统及接口</w:t>
      </w:r>
      <w:r>
        <w:rPr>
          <w:rFonts w:hint="eastAsia" w:ascii="仿宋" w:hAnsi="仿宋" w:eastAsia="仿宋" w:cs="仿宋_GB2312"/>
          <w:color w:val="000000"/>
          <w:kern w:val="0"/>
          <w:sz w:val="31"/>
          <w:szCs w:val="31"/>
          <w:u w:val="none"/>
          <w:lang w:eastAsia="zh-CN" w:bidi="ar"/>
        </w:rPr>
        <w:t>，</w:t>
      </w:r>
      <w:r>
        <w:rPr>
          <w:rFonts w:hint="eastAsia" w:ascii="仿宋" w:hAnsi="仿宋" w:eastAsia="仿宋" w:cs="仿宋_GB2312"/>
          <w:color w:val="000000"/>
          <w:kern w:val="0"/>
          <w:sz w:val="31"/>
          <w:szCs w:val="31"/>
          <w:u w:val="none"/>
          <w:lang w:val="en-US" w:eastAsia="zh-CN" w:bidi="ar"/>
        </w:rPr>
        <w:t>响应时间</w:t>
      </w:r>
      <w:r>
        <w:rPr>
          <w:rFonts w:hint="eastAsia"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val="en-US" w:eastAsia="zh-CN" w:bidi="ar"/>
        </w:rPr>
        <w:t>50m</w:t>
      </w:r>
      <w:r>
        <w:rPr>
          <w:rFonts w:hint="eastAsia" w:ascii="仿宋" w:hAnsi="仿宋" w:eastAsia="仿宋" w:cs="仿宋_GB2312"/>
          <w:color w:val="000000"/>
          <w:kern w:val="0"/>
          <w:sz w:val="31"/>
          <w:szCs w:val="31"/>
          <w:u w:val="none"/>
          <w:lang w:bidi="ar"/>
        </w:rPr>
        <w:t>s；建立脱敏安全信息数据库，个人信息、检测信息可回溯10年以上</w:t>
      </w:r>
      <w:r>
        <w:rPr>
          <w:rFonts w:hint="eastAsia" w:ascii="仿宋" w:hAnsi="仿宋" w:eastAsia="仿宋" w:cs="仿宋_GB2312"/>
          <w:color w:val="000000"/>
          <w:kern w:val="0"/>
          <w:sz w:val="31"/>
          <w:szCs w:val="31"/>
          <w:u w:val="none"/>
          <w:lang w:eastAsia="zh-CN" w:bidi="ar"/>
        </w:rPr>
        <w:t>。</w:t>
      </w:r>
    </w:p>
    <w:p>
      <w:pPr>
        <w:keepNext w:val="0"/>
        <w:keepLines w:val="0"/>
        <w:pageBreakBefore w:val="0"/>
        <w:widowControl/>
        <w:kinsoku/>
        <w:wordWrap/>
        <w:overflowPunct/>
        <w:topLinePunct w:val="0"/>
        <w:autoSpaceDE/>
        <w:autoSpaceDN/>
        <w:bidi w:val="0"/>
        <w:adjustRightInd/>
        <w:spacing w:line="560" w:lineRule="exact"/>
        <w:ind w:left="0" w:firstLine="424" w:firstLineChars="137"/>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（三）示范指标：</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1.实现在隔离酒店</w:t>
      </w:r>
      <w:r>
        <w:rPr>
          <w:rFonts w:hint="default"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医院隔离病房重点人群筛查的小规模应用，人群测试推广达到3000人次；</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2.实现在社区</w:t>
      </w:r>
      <w:r>
        <w:rPr>
          <w:rFonts w:hint="default" w:ascii="仿宋" w:hAnsi="仿宋" w:eastAsia="仿宋" w:cs="仿宋_GB2312"/>
          <w:color w:val="000000"/>
          <w:kern w:val="0"/>
          <w:sz w:val="31"/>
          <w:szCs w:val="31"/>
          <w:u w:val="none"/>
          <w:lang w:bidi="ar"/>
        </w:rPr>
        <w:t>、</w:t>
      </w:r>
      <w:r>
        <w:rPr>
          <w:rFonts w:hint="eastAsia" w:ascii="仿宋" w:hAnsi="仿宋" w:eastAsia="仿宋" w:cs="仿宋_GB2312"/>
          <w:color w:val="000000"/>
          <w:kern w:val="0"/>
          <w:sz w:val="31"/>
          <w:szCs w:val="31"/>
          <w:u w:val="none"/>
          <w:lang w:bidi="ar"/>
        </w:rPr>
        <w:t>医院门诊普通人群筛查的应用，人群推广使用达到3万人次；</w:t>
      </w:r>
    </w:p>
    <w:p>
      <w:pPr>
        <w:keepNext w:val="0"/>
        <w:keepLines w:val="0"/>
        <w:pageBreakBefore w:val="0"/>
        <w:widowControl/>
        <w:kinsoku/>
        <w:wordWrap/>
        <w:overflowPunct/>
        <w:topLinePunct w:val="0"/>
        <w:autoSpaceDE/>
        <w:autoSpaceDN/>
        <w:bidi w:val="0"/>
        <w:adjustRightInd/>
        <w:spacing w:line="560" w:lineRule="exact"/>
        <w:ind w:left="0" w:firstLine="731" w:firstLineChars="236"/>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color w:val="000000"/>
          <w:kern w:val="0"/>
          <w:sz w:val="31"/>
          <w:szCs w:val="31"/>
          <w:u w:val="none"/>
          <w:lang w:bidi="ar"/>
        </w:rPr>
        <w:t>3.项目申请验收时，需提交应用单位出具的用户评价报告。</w:t>
      </w:r>
    </w:p>
    <w:p>
      <w:pPr>
        <w:keepNext w:val="0"/>
        <w:keepLines w:val="0"/>
        <w:pageBreakBefore w:val="0"/>
        <w:widowControl/>
        <w:kinsoku/>
        <w:wordWrap/>
        <w:overflowPunct/>
        <w:topLinePunct w:val="0"/>
        <w:autoSpaceDE/>
        <w:autoSpaceDN/>
        <w:bidi w:val="0"/>
        <w:adjustRightInd/>
        <w:spacing w:line="560" w:lineRule="exact"/>
        <w:ind w:left="0" w:firstLine="423" w:firstLineChars="136"/>
        <w:jc w:val="both"/>
        <w:rPr>
          <w:rFonts w:ascii="仿宋" w:hAnsi="仿宋" w:eastAsia="仿宋" w:cs="仿宋_GB2312"/>
          <w:b/>
          <w:bCs/>
          <w:color w:val="000000"/>
          <w:kern w:val="0"/>
          <w:sz w:val="31"/>
          <w:szCs w:val="31"/>
          <w:u w:val="none"/>
          <w:lang w:bidi="ar"/>
        </w:rPr>
      </w:pPr>
      <w:r>
        <w:rPr>
          <w:rFonts w:ascii="仿宋" w:hAnsi="仿宋" w:eastAsia="仿宋" w:cs="仿宋_GB2312"/>
          <w:b/>
          <w:bCs/>
          <w:color w:val="000000"/>
          <w:kern w:val="0"/>
          <w:sz w:val="31"/>
          <w:szCs w:val="31"/>
          <w:u w:val="none"/>
          <w:lang w:bidi="ar"/>
        </w:rPr>
        <w:t>五、项目实施期限：</w:t>
      </w:r>
      <w:r>
        <w:rPr>
          <w:rFonts w:hint="default" w:ascii="仿宋" w:hAnsi="仿宋" w:eastAsia="仿宋" w:cs="仿宋_GB2312"/>
          <w:color w:val="000000"/>
          <w:kern w:val="0"/>
          <w:sz w:val="31"/>
          <w:szCs w:val="31"/>
          <w:highlight w:val="none"/>
          <w:u w:val="none"/>
          <w:lang w:bidi="ar"/>
        </w:rPr>
        <w:t>1</w:t>
      </w:r>
      <w:r>
        <w:rPr>
          <w:rFonts w:hint="eastAsia" w:ascii="仿宋" w:hAnsi="仿宋" w:eastAsia="仿宋" w:cs="仿宋_GB2312"/>
          <w:color w:val="000000"/>
          <w:kern w:val="0"/>
          <w:sz w:val="31"/>
          <w:szCs w:val="31"/>
          <w:highlight w:val="none"/>
          <w:u w:val="none"/>
          <w:lang w:bidi="ar"/>
        </w:rPr>
        <w:t>年</w:t>
      </w:r>
      <w:r>
        <w:rPr>
          <w:rFonts w:ascii="仿宋" w:hAnsi="仿宋" w:eastAsia="仿宋" w:cs="仿宋_GB2312"/>
          <w:color w:val="000000"/>
          <w:kern w:val="0"/>
          <w:sz w:val="31"/>
          <w:szCs w:val="31"/>
          <w:u w:val="none"/>
          <w:lang w:bidi="ar"/>
        </w:rPr>
        <w:t>。</w:t>
      </w:r>
      <w:r>
        <w:rPr>
          <w:rFonts w:ascii="仿宋" w:hAnsi="仿宋" w:eastAsia="仿宋" w:cs="仿宋_GB2312"/>
          <w:b/>
          <w:bCs/>
          <w:color w:val="000000"/>
          <w:kern w:val="0"/>
          <w:sz w:val="31"/>
          <w:szCs w:val="31"/>
          <w:u w:val="none"/>
          <w:lang w:bidi="ar"/>
        </w:rPr>
        <w:t xml:space="preserve"> </w:t>
      </w:r>
    </w:p>
    <w:p>
      <w:pPr>
        <w:keepNext w:val="0"/>
        <w:keepLines w:val="0"/>
        <w:pageBreakBefore w:val="0"/>
        <w:widowControl/>
        <w:kinsoku/>
        <w:wordWrap/>
        <w:overflowPunct/>
        <w:topLinePunct w:val="0"/>
        <w:autoSpaceDE/>
        <w:autoSpaceDN/>
        <w:bidi w:val="0"/>
        <w:adjustRightInd/>
        <w:spacing w:line="560" w:lineRule="exact"/>
        <w:ind w:left="0" w:firstLine="423" w:firstLineChars="136"/>
        <w:jc w:val="both"/>
        <w:rPr>
          <w:rFonts w:ascii="仿宋" w:hAnsi="仿宋" w:eastAsia="仿宋" w:cs="仿宋_GB2312"/>
          <w:color w:val="000000"/>
          <w:kern w:val="0"/>
          <w:sz w:val="31"/>
          <w:szCs w:val="31"/>
          <w:u w:val="none"/>
          <w:lang w:bidi="ar"/>
        </w:rPr>
      </w:pPr>
      <w:r>
        <w:rPr>
          <w:rFonts w:hint="eastAsia" w:ascii="仿宋" w:hAnsi="仿宋" w:eastAsia="仿宋" w:cs="仿宋_GB2312"/>
          <w:b/>
          <w:bCs/>
          <w:color w:val="000000"/>
          <w:kern w:val="0"/>
          <w:sz w:val="31"/>
          <w:szCs w:val="31"/>
          <w:u w:val="none"/>
          <w:lang w:bidi="ar"/>
        </w:rPr>
        <w:t>六、资助方式：</w:t>
      </w:r>
      <w:r>
        <w:rPr>
          <w:rFonts w:hint="eastAsia" w:ascii="仿宋" w:hAnsi="仿宋" w:eastAsia="仿宋" w:cs="仿宋_GB2312"/>
          <w:color w:val="000000"/>
          <w:kern w:val="0"/>
          <w:sz w:val="31"/>
          <w:szCs w:val="31"/>
          <w:highlight w:val="none"/>
          <w:u w:val="none"/>
          <w:lang w:eastAsia="zh-CN" w:bidi="ar"/>
        </w:rPr>
        <w:t>中期评估式</w:t>
      </w:r>
      <w:r>
        <w:rPr>
          <w:rFonts w:hint="eastAsia" w:ascii="仿宋" w:hAnsi="仿宋" w:eastAsia="仿宋" w:cs="仿宋_GB2312"/>
          <w:color w:val="000000"/>
          <w:kern w:val="0"/>
          <w:sz w:val="31"/>
          <w:szCs w:val="31"/>
          <w:highlight w:val="none"/>
          <w:u w:val="none"/>
          <w:lang w:bidi="ar"/>
        </w:rPr>
        <w:t>。</w:t>
      </w:r>
    </w:p>
    <w:p>
      <w:pPr>
        <w:keepNext w:val="0"/>
        <w:keepLines w:val="0"/>
        <w:pageBreakBefore w:val="0"/>
        <w:widowControl/>
        <w:kinsoku/>
        <w:wordWrap/>
        <w:overflowPunct/>
        <w:topLinePunct w:val="0"/>
        <w:autoSpaceDE/>
        <w:autoSpaceDN/>
        <w:bidi w:val="0"/>
        <w:adjustRightInd/>
        <w:spacing w:line="560" w:lineRule="exact"/>
        <w:ind w:left="0" w:firstLine="423" w:firstLineChars="136"/>
        <w:jc w:val="both"/>
        <w:rPr>
          <w:rFonts w:hint="eastAsia" w:ascii="仿宋" w:hAnsi="仿宋" w:eastAsia="仿宋" w:cs="仿宋_GB2312"/>
          <w:color w:val="000000"/>
          <w:kern w:val="0"/>
          <w:sz w:val="31"/>
          <w:szCs w:val="31"/>
          <w:u w:val="none"/>
          <w:lang w:bidi="ar"/>
        </w:rPr>
      </w:pPr>
      <w:r>
        <w:rPr>
          <w:rFonts w:hint="eastAsia" w:ascii="仿宋" w:hAnsi="仿宋" w:eastAsia="仿宋" w:cs="仿宋_GB2312"/>
          <w:b/>
          <w:bCs/>
          <w:color w:val="000000"/>
          <w:kern w:val="0"/>
          <w:sz w:val="31"/>
          <w:szCs w:val="31"/>
          <w:u w:val="none"/>
          <w:lang w:bidi="ar"/>
        </w:rPr>
        <w:t>七、</w:t>
      </w:r>
      <w:r>
        <w:rPr>
          <w:rFonts w:hint="eastAsia" w:ascii="仿宋_GB2312" w:hAnsi="仿宋_GB2312" w:cs="仿宋_GB2312"/>
          <w:b/>
          <w:i w:val="0"/>
          <w:caps w:val="0"/>
          <w:spacing w:val="0"/>
          <w:w w:val="100"/>
          <w:sz w:val="32"/>
          <w:szCs w:val="32"/>
        </w:rPr>
        <w:t>资助经费</w:t>
      </w:r>
      <w:r>
        <w:rPr>
          <w:rFonts w:hint="eastAsia" w:ascii="仿宋" w:hAnsi="仿宋" w:eastAsia="仿宋" w:cs="仿宋_GB2312"/>
          <w:b/>
          <w:bCs/>
          <w:color w:val="000000"/>
          <w:kern w:val="0"/>
          <w:sz w:val="31"/>
          <w:szCs w:val="31"/>
          <w:u w:val="none"/>
          <w:lang w:bidi="ar"/>
        </w:rPr>
        <w:t>：</w:t>
      </w:r>
      <w:r>
        <w:rPr>
          <w:rFonts w:hint="eastAsia" w:ascii="仿宋" w:hAnsi="仿宋" w:eastAsia="仿宋" w:cs="仿宋_GB2312"/>
          <w:color w:val="000000"/>
          <w:kern w:val="0"/>
          <w:sz w:val="31"/>
          <w:szCs w:val="31"/>
          <w:u w:val="none"/>
          <w:lang w:bidi="ar"/>
        </w:rPr>
        <w:t>不超过1</w:t>
      </w:r>
      <w:r>
        <w:rPr>
          <w:rFonts w:hint="default" w:ascii="仿宋" w:hAnsi="仿宋" w:eastAsia="仿宋" w:cs="仿宋_GB2312"/>
          <w:color w:val="000000"/>
          <w:kern w:val="0"/>
          <w:sz w:val="31"/>
          <w:szCs w:val="31"/>
          <w:u w:val="none"/>
          <w:lang w:bidi="ar"/>
        </w:rPr>
        <w:t>0</w:t>
      </w:r>
      <w:r>
        <w:rPr>
          <w:rFonts w:hint="eastAsia" w:ascii="仿宋" w:hAnsi="仿宋" w:eastAsia="仿宋" w:cs="仿宋_GB2312"/>
          <w:color w:val="000000"/>
          <w:kern w:val="0"/>
          <w:sz w:val="31"/>
          <w:szCs w:val="31"/>
          <w:u w:val="none"/>
          <w:lang w:bidi="ar"/>
        </w:rPr>
        <w:t>00万元。</w:t>
      </w: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仿宋_GB2312" w:hAnsi="仿宋_GB2312" w:cs="仿宋_GB2312"/>
          <w:szCs w:val="32"/>
        </w:rPr>
        <w:br w:type="page"/>
      </w: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rPr>
        <w:t>2022XXX</w:t>
      </w:r>
      <w:r>
        <w:rPr>
          <w:rFonts w:hint="eastAsia" w:ascii="方正小标宋简体" w:hAnsi="方正小标宋简体" w:eastAsia="方正小标宋简体" w:cs="方正小标宋简体"/>
          <w:color w:val="000000"/>
          <w:sz w:val="44"/>
          <w:lang w:val="en-US" w:eastAsia="zh-CN"/>
        </w:rPr>
        <w:t xml:space="preserve"> 具有</w:t>
      </w:r>
      <w:r>
        <w:rPr>
          <w:rFonts w:hint="eastAsia" w:ascii="方正小标宋简体" w:hAnsi="方正小标宋简体" w:eastAsia="方正小标宋简体" w:cs="方正小标宋简体"/>
          <w:color w:val="000000"/>
          <w:sz w:val="44"/>
        </w:rPr>
        <w:t>长效自消杀</w:t>
      </w:r>
      <w:r>
        <w:rPr>
          <w:rFonts w:hint="eastAsia" w:ascii="方正小标宋简体" w:hAnsi="方正小标宋简体" w:eastAsia="方正小标宋简体" w:cs="方正小标宋简体"/>
          <w:color w:val="000000"/>
          <w:sz w:val="44"/>
          <w:lang w:val="en-US" w:eastAsia="zh-CN"/>
        </w:rPr>
        <w:t>功能的</w:t>
      </w:r>
      <w:r>
        <w:rPr>
          <w:rFonts w:hint="eastAsia" w:ascii="方正小标宋简体" w:hAnsi="方正小标宋简体" w:eastAsia="方正小标宋简体" w:cs="方正小标宋简体"/>
          <w:color w:val="000000"/>
          <w:sz w:val="44"/>
        </w:rPr>
        <w:t>抗新冠病毒材料及产品</w:t>
      </w:r>
      <w:r>
        <w:rPr>
          <w:rFonts w:hint="eastAsia" w:ascii="方正小标宋简体" w:hAnsi="方正小标宋简体" w:eastAsia="方正小标宋简体" w:cs="方正小标宋简体"/>
          <w:color w:val="000000"/>
          <w:sz w:val="44"/>
          <w:lang w:eastAsia="zh-CN"/>
        </w:rPr>
        <w:t>关键技术</w:t>
      </w:r>
      <w:r>
        <w:rPr>
          <w:rFonts w:hint="eastAsia" w:ascii="方正小标宋简体" w:hAnsi="方正小标宋简体" w:eastAsia="方正小标宋简体" w:cs="方正小标宋简体"/>
          <w:color w:val="000000"/>
          <w:sz w:val="44"/>
        </w:rPr>
        <w:t>研发</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562" w:firstLineChars="200"/>
        <w:jc w:val="both"/>
        <w:textAlignment w:val="baseline"/>
        <w:rPr>
          <w:rFonts w:ascii="仿宋_GB2312" w:hAnsi="仿宋_GB2312" w:cs="仿宋_GB2312"/>
          <w:b/>
          <w:i w:val="0"/>
          <w:caps w:val="0"/>
          <w:spacing w:val="0"/>
          <w:w w:val="100"/>
          <w:sz w:val="28"/>
          <w:szCs w:val="28"/>
        </w:rPr>
      </w:pP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2" w:firstLineChars="200"/>
        <w:jc w:val="both"/>
        <w:textAlignment w:val="baseline"/>
        <w:rPr>
          <w:rFonts w:ascii="仿宋_GB2312" w:hAnsi="仿宋_GB2312" w:cs="仿宋_GB2312"/>
          <w:b w:val="0"/>
          <w:i w:val="0"/>
          <w:caps w:val="0"/>
          <w:spacing w:val="0"/>
          <w:w w:val="100"/>
          <w:sz w:val="20"/>
          <w:szCs w:val="32"/>
        </w:rPr>
      </w:pPr>
      <w:r>
        <w:rPr>
          <w:rFonts w:hint="eastAsia" w:ascii="仿宋_GB2312" w:hAnsi="仿宋_GB2312" w:cs="仿宋_GB2312"/>
          <w:b/>
          <w:i w:val="0"/>
          <w:caps w:val="0"/>
          <w:spacing w:val="0"/>
          <w:w w:val="100"/>
          <w:sz w:val="32"/>
          <w:szCs w:val="32"/>
        </w:rPr>
        <w:t>一、领域：</w:t>
      </w:r>
      <w:r>
        <w:rPr>
          <w:rFonts w:hint="eastAsia" w:ascii="仿宋_GB2312" w:hAnsi="仿宋_GB2312" w:cs="仿宋_GB2312"/>
          <w:b w:val="0"/>
          <w:i w:val="0"/>
          <w:caps w:val="0"/>
          <w:spacing w:val="0"/>
          <w:w w:val="100"/>
          <w:sz w:val="32"/>
          <w:szCs w:val="32"/>
        </w:rPr>
        <w:t>新材料-生物医用材料</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2" w:firstLineChars="200"/>
        <w:jc w:val="both"/>
        <w:textAlignment w:val="baseline"/>
        <w:rPr>
          <w:rFonts w:ascii="仿宋_GB2312" w:hAnsi="仿宋_GB2312" w:cs="仿宋_GB2312"/>
          <w:b/>
          <w:i w:val="0"/>
          <w:caps w:val="0"/>
          <w:spacing w:val="0"/>
          <w:w w:val="100"/>
          <w:sz w:val="32"/>
          <w:szCs w:val="32"/>
        </w:rPr>
      </w:pPr>
      <w:r>
        <w:rPr>
          <w:rFonts w:hint="eastAsia" w:ascii="仿宋_GB2312" w:hAnsi="仿宋_GB2312" w:cs="仿宋_GB2312"/>
          <w:b/>
          <w:i w:val="0"/>
          <w:caps w:val="0"/>
          <w:spacing w:val="0"/>
          <w:w w:val="100"/>
          <w:sz w:val="32"/>
          <w:szCs w:val="32"/>
        </w:rPr>
        <w:t>二、主要研发内容：</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ascii="仿宋_GB2312" w:hAnsi="仿宋_GB2312" w:cs="仿宋_GB2312"/>
          <w:b w:val="0"/>
          <w:bCs/>
          <w:i w:val="0"/>
          <w:caps w:val="0"/>
          <w:spacing w:val="0"/>
          <w:w w:val="100"/>
          <w:sz w:val="32"/>
          <w:szCs w:val="32"/>
        </w:rPr>
      </w:pPr>
      <w:r>
        <w:rPr>
          <w:rFonts w:hint="eastAsia" w:ascii="仿宋_GB2312" w:hAnsi="仿宋_GB2312" w:cs="仿宋_GB2312"/>
          <w:b w:val="0"/>
          <w:bCs/>
          <w:i w:val="0"/>
          <w:caps w:val="0"/>
          <w:spacing w:val="0"/>
          <w:w w:val="100"/>
          <w:sz w:val="32"/>
          <w:szCs w:val="32"/>
        </w:rPr>
        <w:t>（一）新冠病毒在不同</w:t>
      </w:r>
      <w:r>
        <w:rPr>
          <w:rFonts w:hint="eastAsia" w:ascii="仿宋_GB2312" w:hAnsi="仿宋_GB2312" w:cs="仿宋_GB2312"/>
          <w:b w:val="0"/>
          <w:bCs/>
          <w:i w:val="0"/>
          <w:caps w:val="0"/>
          <w:spacing w:val="0"/>
          <w:w w:val="100"/>
          <w:sz w:val="32"/>
          <w:szCs w:val="32"/>
          <w:lang w:val="en-US" w:eastAsia="zh-CN"/>
        </w:rPr>
        <w:t>物表</w:t>
      </w:r>
      <w:r>
        <w:rPr>
          <w:rFonts w:hint="eastAsia" w:ascii="仿宋_GB2312" w:hAnsi="仿宋_GB2312" w:cs="仿宋_GB2312"/>
          <w:b w:val="0"/>
          <w:bCs/>
          <w:i w:val="0"/>
          <w:caps w:val="0"/>
          <w:spacing w:val="0"/>
          <w:w w:val="100"/>
          <w:sz w:val="32"/>
          <w:szCs w:val="32"/>
        </w:rPr>
        <w:t>的存活周期及</w:t>
      </w:r>
      <w:r>
        <w:rPr>
          <w:rFonts w:hint="eastAsia" w:ascii="仿宋_GB2312" w:hAnsi="仿宋_GB2312" w:cs="仿宋_GB2312"/>
          <w:b w:val="0"/>
          <w:bCs/>
          <w:i w:val="0"/>
          <w:caps w:val="0"/>
          <w:spacing w:val="0"/>
          <w:w w:val="100"/>
          <w:sz w:val="32"/>
          <w:szCs w:val="32"/>
          <w:lang w:val="en-US" w:eastAsia="zh-CN"/>
        </w:rPr>
        <w:t>接触</w:t>
      </w:r>
      <w:r>
        <w:rPr>
          <w:rFonts w:hint="eastAsia" w:ascii="仿宋_GB2312" w:hAnsi="仿宋_GB2312" w:cs="仿宋_GB2312"/>
          <w:b w:val="0"/>
          <w:bCs/>
          <w:i w:val="0"/>
          <w:caps w:val="0"/>
          <w:spacing w:val="0"/>
          <w:w w:val="100"/>
          <w:sz w:val="32"/>
          <w:szCs w:val="32"/>
        </w:rPr>
        <w:t>传播规律</w:t>
      </w:r>
      <w:r>
        <w:rPr>
          <w:rFonts w:hint="eastAsia" w:ascii="仿宋_GB2312" w:hAnsi="仿宋_GB2312" w:cs="仿宋_GB2312"/>
          <w:b w:val="0"/>
          <w:bCs/>
          <w:i w:val="0"/>
          <w:caps w:val="0"/>
          <w:spacing w:val="0"/>
          <w:w w:val="100"/>
          <w:sz w:val="32"/>
          <w:szCs w:val="32"/>
          <w:lang w:eastAsia="zh-CN"/>
        </w:rPr>
        <w:t>研究</w:t>
      </w:r>
      <w:r>
        <w:rPr>
          <w:rFonts w:hint="eastAsia" w:ascii="仿宋_GB2312" w:hAnsi="仿宋_GB2312" w:cs="仿宋_GB2312"/>
          <w:b w:val="0"/>
          <w:bCs/>
          <w:i w:val="0"/>
          <w:caps w:val="0"/>
          <w:spacing w:val="0"/>
          <w:w w:val="100"/>
          <w:sz w:val="32"/>
          <w:szCs w:val="32"/>
        </w:rPr>
        <w:t>；</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cs="仿宋_GB2312"/>
          <w:bCs/>
          <w:szCs w:val="32"/>
          <w:lang w:eastAsia="zh-CN"/>
        </w:rPr>
      </w:pPr>
      <w:r>
        <w:rPr>
          <w:rFonts w:hint="eastAsia" w:ascii="仿宋_GB2312" w:hAnsi="仿宋_GB2312" w:cs="仿宋_GB2312"/>
          <w:b w:val="0"/>
          <w:bCs/>
          <w:i w:val="0"/>
          <w:caps w:val="0"/>
          <w:spacing w:val="0"/>
          <w:w w:val="100"/>
          <w:sz w:val="32"/>
          <w:szCs w:val="32"/>
        </w:rPr>
        <w:t>（二）</w:t>
      </w:r>
      <w:r>
        <w:rPr>
          <w:rFonts w:hint="eastAsia" w:ascii="仿宋_GB2312" w:hAnsi="仿宋_GB2312" w:cs="仿宋_GB2312"/>
          <w:bCs/>
          <w:szCs w:val="32"/>
        </w:rPr>
        <w:t>抗</w:t>
      </w:r>
      <w:r>
        <w:rPr>
          <w:rFonts w:hint="eastAsia" w:ascii="仿宋_GB2312" w:hAnsi="仿宋_GB2312" w:cs="仿宋_GB2312"/>
          <w:bCs/>
          <w:szCs w:val="32"/>
          <w:lang w:eastAsia="zh-CN"/>
        </w:rPr>
        <w:t>新冠</w:t>
      </w:r>
      <w:r>
        <w:rPr>
          <w:rFonts w:hint="eastAsia" w:ascii="仿宋_GB2312" w:hAnsi="仿宋_GB2312" w:cs="仿宋_GB2312"/>
          <w:bCs/>
          <w:szCs w:val="32"/>
        </w:rPr>
        <w:t>病毒材料</w:t>
      </w:r>
      <w:r>
        <w:rPr>
          <w:rFonts w:hint="eastAsia" w:ascii="仿宋_GB2312" w:hAnsi="仿宋_GB2312" w:cs="仿宋_GB2312"/>
          <w:bCs/>
          <w:szCs w:val="32"/>
          <w:lang w:eastAsia="zh-CN"/>
        </w:rPr>
        <w:t>的开发及其</w:t>
      </w:r>
      <w:r>
        <w:rPr>
          <w:rFonts w:hint="eastAsia" w:ascii="仿宋_GB2312" w:hAnsi="仿宋_GB2312" w:cs="仿宋_GB2312"/>
          <w:bCs/>
          <w:szCs w:val="32"/>
          <w:lang w:val="en-US" w:eastAsia="zh-CN"/>
        </w:rPr>
        <w:t>长效自消杀功能研发</w:t>
      </w:r>
      <w:r>
        <w:rPr>
          <w:rFonts w:hint="eastAsia" w:ascii="仿宋_GB2312" w:hAnsi="仿宋_GB2312" w:cs="仿宋_GB2312"/>
          <w:bCs/>
          <w:szCs w:val="32"/>
          <w:lang w:eastAsia="zh-CN"/>
        </w:rPr>
        <w:t>；</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cs="仿宋_GB2312"/>
          <w:bCs/>
          <w:szCs w:val="32"/>
          <w:lang w:val="en-US" w:eastAsia="zh-CN"/>
        </w:rPr>
      </w:pPr>
      <w:r>
        <w:rPr>
          <w:rFonts w:hint="eastAsia" w:ascii="仿宋_GB2312" w:hAnsi="仿宋_GB2312" w:cs="仿宋_GB2312"/>
          <w:bCs/>
          <w:szCs w:val="32"/>
          <w:lang w:eastAsia="zh-CN"/>
        </w:rPr>
        <w:t>（</w:t>
      </w:r>
      <w:r>
        <w:rPr>
          <w:rFonts w:hint="eastAsia" w:ascii="仿宋_GB2312" w:hAnsi="仿宋_GB2312" w:cs="仿宋_GB2312"/>
          <w:bCs/>
          <w:szCs w:val="32"/>
          <w:lang w:val="en-US" w:eastAsia="zh-CN"/>
        </w:rPr>
        <w:t>三</w:t>
      </w:r>
      <w:r>
        <w:rPr>
          <w:rFonts w:hint="eastAsia" w:ascii="仿宋_GB2312" w:hAnsi="仿宋_GB2312" w:cs="仿宋_GB2312"/>
          <w:bCs/>
          <w:szCs w:val="32"/>
          <w:lang w:eastAsia="zh-CN"/>
        </w:rPr>
        <w:t>）</w:t>
      </w:r>
      <w:r>
        <w:rPr>
          <w:rFonts w:hint="eastAsia" w:ascii="仿宋_GB2312" w:hAnsi="仿宋_GB2312" w:cs="仿宋_GB2312"/>
          <w:bCs/>
          <w:szCs w:val="32"/>
          <w:lang w:val="en-US" w:eastAsia="zh-CN"/>
        </w:rPr>
        <w:t>长效自消杀抗新冠病毒产品的研发及其性能评价；</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default" w:ascii="仿宋_GB2312" w:hAnsi="仿宋_GB2312" w:cs="仿宋_GB2312"/>
          <w:bCs/>
          <w:szCs w:val="32"/>
          <w:lang w:val="en-US" w:eastAsia="zh-CN"/>
        </w:rPr>
      </w:pPr>
      <w:r>
        <w:rPr>
          <w:rFonts w:hint="eastAsia" w:ascii="仿宋_GB2312" w:hAnsi="仿宋_GB2312" w:cs="仿宋_GB2312"/>
          <w:bCs/>
          <w:szCs w:val="32"/>
          <w:lang w:val="en-US" w:eastAsia="zh-CN"/>
        </w:rPr>
        <w:t>（四）长效</w:t>
      </w:r>
      <w:r>
        <w:rPr>
          <w:rFonts w:hint="eastAsia" w:ascii="仿宋_GB2312" w:hAnsi="仿宋_GB2312" w:cs="仿宋_GB2312"/>
          <w:b w:val="0"/>
          <w:bCs/>
          <w:i w:val="0"/>
          <w:caps w:val="0"/>
          <w:spacing w:val="0"/>
          <w:w w:val="100"/>
          <w:sz w:val="32"/>
          <w:szCs w:val="32"/>
          <w:lang w:val="en-US" w:eastAsia="zh-CN"/>
        </w:rPr>
        <w:t>自消杀抗新冠病毒产品的综合评估体系及技术规范研发。</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2" w:firstLineChars="200"/>
        <w:jc w:val="both"/>
        <w:textAlignment w:val="baseline"/>
        <w:rPr>
          <w:rFonts w:ascii="仿宋_GB2312" w:hAnsi="仿宋_GB2312" w:cs="仿宋_GB2312"/>
          <w:b/>
          <w:i w:val="0"/>
          <w:caps w:val="0"/>
          <w:spacing w:val="0"/>
          <w:w w:val="100"/>
          <w:sz w:val="20"/>
          <w:szCs w:val="32"/>
        </w:rPr>
      </w:pPr>
      <w:r>
        <w:rPr>
          <w:rFonts w:hint="eastAsia" w:ascii="仿宋_GB2312" w:hAnsi="仿宋_GB2312" w:cs="仿宋_GB2312"/>
          <w:b/>
          <w:i w:val="0"/>
          <w:caps w:val="0"/>
          <w:spacing w:val="0"/>
          <w:w w:val="100"/>
          <w:sz w:val="32"/>
          <w:szCs w:val="32"/>
        </w:rPr>
        <w:t>三、项目考核指标（项目执行期内）：</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ascii="仿宋_GB2312" w:hAnsi="仿宋_GB2312" w:cs="仿宋_GB2312"/>
          <w:b w:val="0"/>
          <w:bCs/>
          <w:i w:val="0"/>
          <w:caps w:val="0"/>
          <w:spacing w:val="0"/>
          <w:w w:val="100"/>
          <w:sz w:val="32"/>
          <w:szCs w:val="32"/>
        </w:rPr>
      </w:pPr>
      <w:r>
        <w:rPr>
          <w:rFonts w:hint="eastAsia" w:ascii="仿宋_GB2312" w:hAnsi="仿宋_GB2312" w:cs="仿宋_GB2312"/>
          <w:b w:val="0"/>
          <w:bCs/>
          <w:i w:val="0"/>
          <w:caps w:val="0"/>
          <w:spacing w:val="0"/>
          <w:w w:val="100"/>
          <w:sz w:val="32"/>
          <w:szCs w:val="32"/>
        </w:rPr>
        <w:t>（一）学术指标：申请专利≥</w:t>
      </w:r>
      <w:r>
        <w:rPr>
          <w:rFonts w:ascii="仿宋_GB2312" w:hAnsi="仿宋_GB2312" w:cs="仿宋_GB2312"/>
          <w:b w:val="0"/>
          <w:bCs/>
          <w:i w:val="0"/>
          <w:caps w:val="0"/>
          <w:spacing w:val="0"/>
          <w:w w:val="100"/>
          <w:sz w:val="32"/>
          <w:szCs w:val="32"/>
        </w:rPr>
        <w:t>6</w:t>
      </w:r>
      <w:r>
        <w:rPr>
          <w:rFonts w:hint="eastAsia" w:ascii="仿宋_GB2312" w:hAnsi="仿宋_GB2312" w:cs="仿宋_GB2312"/>
          <w:b w:val="0"/>
          <w:bCs/>
          <w:i w:val="0"/>
          <w:caps w:val="0"/>
          <w:spacing w:val="0"/>
          <w:w w:val="100"/>
          <w:sz w:val="32"/>
          <w:szCs w:val="32"/>
        </w:rPr>
        <w:t>项，其中发明专利≥</w:t>
      </w:r>
      <w:r>
        <w:rPr>
          <w:rFonts w:ascii="仿宋_GB2312" w:hAnsi="仿宋_GB2312" w:cs="仿宋_GB2312"/>
          <w:b w:val="0"/>
          <w:bCs/>
          <w:i w:val="0"/>
          <w:caps w:val="0"/>
          <w:spacing w:val="0"/>
          <w:w w:val="100"/>
          <w:sz w:val="32"/>
          <w:szCs w:val="32"/>
        </w:rPr>
        <w:t>4</w:t>
      </w:r>
      <w:r>
        <w:rPr>
          <w:rFonts w:hint="eastAsia" w:ascii="仿宋_GB2312" w:hAnsi="仿宋_GB2312" w:cs="仿宋_GB2312"/>
          <w:b w:val="0"/>
          <w:bCs/>
          <w:i w:val="0"/>
          <w:caps w:val="0"/>
          <w:spacing w:val="0"/>
          <w:w w:val="100"/>
          <w:sz w:val="32"/>
          <w:szCs w:val="32"/>
        </w:rPr>
        <w:t>项</w:t>
      </w:r>
      <w:r>
        <w:rPr>
          <w:rFonts w:hint="eastAsia" w:ascii="宋体" w:hAnsi="宋体" w:cs="宋体"/>
          <w:b w:val="0"/>
          <w:i w:val="0"/>
          <w:caps w:val="0"/>
          <w:color w:val="000000"/>
          <w:spacing w:val="0"/>
          <w:w w:val="100"/>
          <w:kern w:val="0"/>
          <w:sz w:val="32"/>
          <w:szCs w:val="21"/>
        </w:rPr>
        <w:t>。</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ascii="仿宋_GB2312" w:hAnsi="仿宋_GB2312" w:cs="仿宋_GB2312"/>
          <w:b w:val="0"/>
          <w:bCs/>
          <w:i w:val="0"/>
          <w:caps w:val="0"/>
          <w:spacing w:val="0"/>
          <w:w w:val="100"/>
          <w:sz w:val="32"/>
          <w:szCs w:val="32"/>
        </w:rPr>
      </w:pPr>
      <w:r>
        <w:rPr>
          <w:rFonts w:hint="eastAsia" w:ascii="仿宋_GB2312" w:hAnsi="仿宋_GB2312" w:cs="仿宋_GB2312"/>
          <w:b w:val="0"/>
          <w:bCs/>
          <w:i w:val="0"/>
          <w:caps w:val="0"/>
          <w:spacing w:val="0"/>
          <w:w w:val="100"/>
          <w:sz w:val="32"/>
          <w:szCs w:val="32"/>
        </w:rPr>
        <w:t>（二）技术指标：</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ascii="仿宋_GB2312" w:hAnsi="仿宋_GB2312" w:cs="仿宋_GB2312"/>
          <w:b w:val="0"/>
          <w:bCs/>
          <w:i w:val="0"/>
          <w:caps w:val="0"/>
          <w:spacing w:val="0"/>
          <w:w w:val="100"/>
          <w:sz w:val="20"/>
          <w:szCs w:val="32"/>
        </w:rPr>
      </w:pPr>
      <w:r>
        <w:rPr>
          <w:rFonts w:hint="eastAsia" w:ascii="仿宋_GB2312" w:hAnsi="仿宋_GB2312" w:cs="仿宋_GB2312"/>
          <w:b w:val="0"/>
          <w:bCs/>
          <w:i w:val="0"/>
          <w:caps w:val="0"/>
          <w:spacing w:val="0"/>
          <w:w w:val="100"/>
          <w:sz w:val="32"/>
          <w:szCs w:val="32"/>
        </w:rPr>
        <w:t>1.明确新冠病毒在不同材质表面下的存活及</w:t>
      </w:r>
      <w:r>
        <w:rPr>
          <w:rFonts w:hint="eastAsia" w:ascii="仿宋_GB2312" w:hAnsi="仿宋_GB2312" w:cs="仿宋_GB2312"/>
          <w:b w:val="0"/>
          <w:bCs/>
          <w:i w:val="0"/>
          <w:caps w:val="0"/>
          <w:spacing w:val="0"/>
          <w:w w:val="100"/>
          <w:sz w:val="32"/>
          <w:szCs w:val="32"/>
          <w:lang w:val="en-US" w:eastAsia="zh-CN"/>
        </w:rPr>
        <w:t>接触</w:t>
      </w:r>
      <w:r>
        <w:rPr>
          <w:rFonts w:hint="eastAsia" w:ascii="仿宋_GB2312" w:hAnsi="仿宋_GB2312" w:cs="仿宋_GB2312"/>
          <w:b w:val="0"/>
          <w:bCs/>
          <w:i w:val="0"/>
          <w:caps w:val="0"/>
          <w:spacing w:val="0"/>
          <w:w w:val="100"/>
          <w:sz w:val="32"/>
          <w:szCs w:val="32"/>
        </w:rPr>
        <w:t>传播规律，参照ISO21702:2019标准，自消杀抗病毒材料接触新冠病毒的</w:t>
      </w:r>
      <w:r>
        <w:rPr>
          <w:rFonts w:hint="eastAsia" w:ascii="仿宋_GB2312" w:hAnsi="仿宋_GB2312" w:cs="仿宋_GB2312"/>
          <w:b w:val="0"/>
          <w:bCs/>
          <w:i w:val="0"/>
          <w:caps w:val="0"/>
          <w:spacing w:val="0"/>
          <w:w w:val="100"/>
          <w:sz w:val="32"/>
          <w:szCs w:val="32"/>
          <w:lang w:val="en-US" w:eastAsia="zh-CN"/>
        </w:rPr>
        <w:t>有效</w:t>
      </w:r>
      <w:r>
        <w:rPr>
          <w:rFonts w:hint="eastAsia" w:ascii="仿宋_GB2312" w:hAnsi="仿宋_GB2312" w:cs="仿宋_GB2312"/>
          <w:b w:val="0"/>
          <w:bCs/>
          <w:i w:val="0"/>
          <w:caps w:val="0"/>
          <w:spacing w:val="0"/>
          <w:w w:val="100"/>
          <w:sz w:val="32"/>
          <w:szCs w:val="32"/>
        </w:rPr>
        <w:t>抗病毒活性率≥99%</w:t>
      </w:r>
      <w:r>
        <w:rPr>
          <w:rFonts w:hint="eastAsia" w:ascii="仿宋_GB2312" w:hAnsi="仿宋_GB2312" w:cs="仿宋_GB2312"/>
          <w:b w:val="0"/>
          <w:bCs/>
          <w:i w:val="0"/>
          <w:caps w:val="0"/>
          <w:spacing w:val="0"/>
          <w:w w:val="100"/>
          <w:sz w:val="32"/>
          <w:szCs w:val="32"/>
          <w:lang w:eastAsia="zh-CN"/>
        </w:rPr>
        <w:t>，</w:t>
      </w:r>
      <w:r>
        <w:rPr>
          <w:rFonts w:hint="eastAsia" w:ascii="仿宋_GB2312" w:hAnsi="仿宋_GB2312" w:cs="仿宋_GB2312"/>
          <w:b w:val="0"/>
          <w:bCs/>
          <w:i w:val="0"/>
          <w:caps w:val="0"/>
          <w:spacing w:val="0"/>
          <w:w w:val="100"/>
          <w:sz w:val="32"/>
          <w:szCs w:val="32"/>
        </w:rPr>
        <w:t>自消杀抗病毒材料</w:t>
      </w:r>
      <w:r>
        <w:rPr>
          <w:rFonts w:hint="eastAsia" w:ascii="仿宋_GB2312" w:hAnsi="仿宋_GB2312" w:cs="仿宋_GB2312"/>
          <w:b w:val="0"/>
          <w:bCs/>
          <w:i w:val="0"/>
          <w:caps w:val="0"/>
          <w:spacing w:val="0"/>
          <w:w w:val="100"/>
          <w:sz w:val="32"/>
          <w:szCs w:val="32"/>
          <w:lang w:val="en-US" w:eastAsia="zh-CN"/>
        </w:rPr>
        <w:t>达到有效</w:t>
      </w:r>
      <w:r>
        <w:rPr>
          <w:rFonts w:hint="eastAsia" w:ascii="仿宋_GB2312" w:hAnsi="仿宋_GB2312" w:cs="仿宋_GB2312"/>
          <w:b w:val="0"/>
          <w:bCs/>
          <w:i w:val="0"/>
          <w:caps w:val="0"/>
          <w:spacing w:val="0"/>
          <w:w w:val="100"/>
          <w:sz w:val="32"/>
          <w:szCs w:val="32"/>
        </w:rPr>
        <w:t>抗新冠病毒活性率</w:t>
      </w:r>
      <w:r>
        <w:rPr>
          <w:rFonts w:hint="eastAsia" w:ascii="仿宋_GB2312" w:hAnsi="仿宋_GB2312" w:cs="仿宋_GB2312"/>
          <w:b w:val="0"/>
          <w:bCs/>
          <w:i w:val="0"/>
          <w:caps w:val="0"/>
          <w:spacing w:val="0"/>
          <w:w w:val="100"/>
          <w:sz w:val="32"/>
          <w:szCs w:val="32"/>
          <w:lang w:val="en-US" w:eastAsia="zh-CN"/>
        </w:rPr>
        <w:t>指标的</w:t>
      </w:r>
      <w:r>
        <w:rPr>
          <w:rFonts w:hint="eastAsia" w:ascii="仿宋_GB2312" w:hAnsi="仿宋_GB2312" w:cs="仿宋_GB2312"/>
          <w:b w:val="0"/>
          <w:bCs/>
          <w:i w:val="0"/>
          <w:caps w:val="0"/>
          <w:spacing w:val="0"/>
          <w:w w:val="100"/>
          <w:sz w:val="32"/>
          <w:szCs w:val="32"/>
        </w:rPr>
        <w:t>接触时间</w:t>
      </w:r>
      <w:r>
        <w:rPr>
          <w:rFonts w:hint="eastAsia" w:ascii="仿宋_GB2312" w:hAnsi="仿宋_GB2312" w:cs="仿宋_GB2312"/>
          <w:bCs/>
          <w:szCs w:val="32"/>
        </w:rPr>
        <w:t>≤</w:t>
      </w:r>
      <w:r>
        <w:rPr>
          <w:rFonts w:hint="eastAsia" w:ascii="仿宋_GB2312" w:hAnsi="仿宋_GB2312" w:cs="仿宋_GB2312"/>
          <w:b w:val="0"/>
          <w:bCs/>
          <w:i w:val="0"/>
          <w:caps w:val="0"/>
          <w:spacing w:val="0"/>
          <w:w w:val="100"/>
          <w:sz w:val="32"/>
          <w:szCs w:val="32"/>
        </w:rPr>
        <w:t>2</w:t>
      </w:r>
      <w:r>
        <w:rPr>
          <w:rFonts w:hint="eastAsia" w:ascii="仿宋_GB2312" w:hAnsi="仿宋_GB2312" w:cs="仿宋_GB2312"/>
          <w:b w:val="0"/>
          <w:bCs/>
          <w:i w:val="0"/>
          <w:caps w:val="0"/>
          <w:spacing w:val="0"/>
          <w:w w:val="100"/>
          <w:sz w:val="32"/>
          <w:szCs w:val="32"/>
          <w:lang w:val="en-US" w:eastAsia="zh-CN"/>
        </w:rPr>
        <w:t xml:space="preserve"> h</w:t>
      </w:r>
      <w:r>
        <w:rPr>
          <w:rFonts w:hint="eastAsia" w:ascii="仿宋_GB2312" w:hAnsi="仿宋_GB2312" w:cs="仿宋_GB2312"/>
          <w:b w:val="0"/>
          <w:bCs/>
          <w:i w:val="0"/>
          <w:caps w:val="0"/>
          <w:spacing w:val="0"/>
          <w:w w:val="100"/>
          <w:sz w:val="32"/>
          <w:szCs w:val="32"/>
          <w:lang w:eastAsia="zh-CN"/>
        </w:rPr>
        <w:t>，</w:t>
      </w:r>
      <w:r>
        <w:rPr>
          <w:rFonts w:hint="eastAsia" w:ascii="仿宋_GB2312" w:hAnsi="仿宋_GB2312" w:cs="仿宋_GB2312"/>
          <w:b w:val="0"/>
          <w:bCs/>
          <w:i w:val="0"/>
          <w:caps w:val="0"/>
          <w:spacing w:val="0"/>
          <w:w w:val="100"/>
          <w:sz w:val="32"/>
          <w:szCs w:val="32"/>
        </w:rPr>
        <w:t>自消杀抗病毒产品的</w:t>
      </w:r>
      <w:r>
        <w:rPr>
          <w:rFonts w:hint="eastAsia" w:ascii="仿宋_GB2312" w:hAnsi="仿宋_GB2312" w:cs="仿宋_GB2312"/>
          <w:b w:val="0"/>
          <w:bCs/>
          <w:i w:val="0"/>
          <w:caps w:val="0"/>
          <w:spacing w:val="0"/>
          <w:w w:val="100"/>
          <w:sz w:val="32"/>
          <w:szCs w:val="32"/>
          <w:lang w:val="en-US" w:eastAsia="zh-CN"/>
        </w:rPr>
        <w:t>稳定</w:t>
      </w:r>
      <w:r>
        <w:rPr>
          <w:rFonts w:hint="eastAsia" w:ascii="仿宋_GB2312" w:hAnsi="仿宋_GB2312" w:cs="仿宋_GB2312"/>
          <w:b w:val="0"/>
          <w:bCs/>
          <w:i w:val="0"/>
          <w:caps w:val="0"/>
          <w:spacing w:val="0"/>
          <w:w w:val="100"/>
          <w:sz w:val="32"/>
          <w:szCs w:val="32"/>
        </w:rPr>
        <w:t>有效抗新冠病毒时长≥1年；</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ascii="仿宋_GB2312" w:hAnsi="仿宋_GB2312" w:cs="仿宋_GB2312"/>
          <w:b w:val="0"/>
          <w:bCs/>
          <w:i w:val="0"/>
          <w:caps w:val="0"/>
          <w:spacing w:val="0"/>
          <w:w w:val="100"/>
          <w:sz w:val="20"/>
          <w:szCs w:val="32"/>
        </w:rPr>
      </w:pPr>
      <w:r>
        <w:rPr>
          <w:rFonts w:hint="eastAsia" w:ascii="仿宋_GB2312" w:hAnsi="仿宋_GB2312" w:cs="仿宋_GB2312"/>
          <w:b w:val="0"/>
          <w:bCs/>
          <w:i w:val="0"/>
          <w:caps w:val="0"/>
          <w:spacing w:val="0"/>
          <w:w w:val="100"/>
          <w:sz w:val="32"/>
          <w:szCs w:val="32"/>
          <w:lang w:val="en-US" w:eastAsia="zh-CN"/>
        </w:rPr>
        <w:t>2</w:t>
      </w:r>
      <w:r>
        <w:rPr>
          <w:rFonts w:hint="eastAsia" w:ascii="仿宋_GB2312" w:hAnsi="仿宋_GB2312" w:cs="仿宋_GB2312"/>
          <w:b w:val="0"/>
          <w:bCs/>
          <w:i w:val="0"/>
          <w:caps w:val="0"/>
          <w:spacing w:val="0"/>
          <w:w w:val="100"/>
          <w:sz w:val="32"/>
          <w:szCs w:val="32"/>
        </w:rPr>
        <w:t>.自消杀抗病毒产品的有效抗新冠病毒的环境温度</w:t>
      </w:r>
      <w:r>
        <w:rPr>
          <w:rFonts w:hint="eastAsia" w:ascii="仿宋_GB2312" w:hAnsi="仿宋_GB2312" w:cs="仿宋_GB2312"/>
          <w:b w:val="0"/>
          <w:bCs/>
          <w:i w:val="0"/>
          <w:caps w:val="0"/>
          <w:spacing w:val="0"/>
          <w:w w:val="100"/>
          <w:sz w:val="32"/>
          <w:szCs w:val="32"/>
          <w:lang w:val="en-US" w:eastAsia="zh-CN"/>
        </w:rPr>
        <w:t>范围</w:t>
      </w:r>
      <w:r>
        <w:rPr>
          <w:rFonts w:hint="eastAsia" w:ascii="仿宋_GB2312" w:hAnsi="仿宋_GB2312" w:cs="仿宋_GB2312"/>
          <w:b w:val="0"/>
          <w:bCs/>
          <w:i w:val="0"/>
          <w:caps w:val="0"/>
          <w:spacing w:val="0"/>
          <w:w w:val="100"/>
          <w:sz w:val="32"/>
          <w:szCs w:val="32"/>
        </w:rPr>
        <w:t>-20℃</w:t>
      </w:r>
      <w:r>
        <w:rPr>
          <w:rFonts w:hint="eastAsia" w:ascii="微软雅黑" w:hAnsi="微软雅黑" w:eastAsia="微软雅黑" w:cs="微软雅黑"/>
          <w:b w:val="0"/>
          <w:bCs/>
          <w:i w:val="0"/>
          <w:caps w:val="0"/>
          <w:spacing w:val="0"/>
          <w:w w:val="100"/>
          <w:sz w:val="32"/>
          <w:szCs w:val="32"/>
          <w:lang w:val="en-US" w:eastAsia="zh-CN"/>
        </w:rPr>
        <w:t>~</w:t>
      </w:r>
      <w:r>
        <w:rPr>
          <w:rFonts w:hint="eastAsia" w:ascii="仿宋_GB2312" w:hAnsi="仿宋_GB2312" w:cs="仿宋_GB2312"/>
          <w:b w:val="0"/>
          <w:bCs/>
          <w:i w:val="0"/>
          <w:caps w:val="0"/>
          <w:spacing w:val="0"/>
          <w:w w:val="100"/>
          <w:sz w:val="32"/>
          <w:szCs w:val="32"/>
        </w:rPr>
        <w:t>40℃，环境湿度</w:t>
      </w:r>
      <w:r>
        <w:rPr>
          <w:rFonts w:hint="eastAsia" w:ascii="仿宋_GB2312" w:hAnsi="仿宋_GB2312" w:cs="仿宋_GB2312"/>
          <w:b w:val="0"/>
          <w:bCs/>
          <w:i w:val="0"/>
          <w:caps w:val="0"/>
          <w:spacing w:val="0"/>
          <w:w w:val="100"/>
          <w:sz w:val="32"/>
          <w:szCs w:val="32"/>
          <w:lang w:val="en-US" w:eastAsia="zh-CN"/>
        </w:rPr>
        <w:t>范围</w:t>
      </w:r>
      <w:r>
        <w:rPr>
          <w:rFonts w:hint="eastAsia" w:ascii="仿宋_GB2312" w:hAnsi="仿宋_GB2312" w:cs="仿宋_GB2312"/>
          <w:b w:val="0"/>
          <w:bCs/>
          <w:i w:val="0"/>
          <w:caps w:val="0"/>
          <w:spacing w:val="0"/>
          <w:w w:val="100"/>
          <w:sz w:val="32"/>
          <w:szCs w:val="32"/>
        </w:rPr>
        <w:t>40%</w:t>
      </w:r>
      <w:r>
        <w:rPr>
          <w:rFonts w:hint="eastAsia" w:ascii="微软雅黑" w:hAnsi="微软雅黑" w:eastAsia="微软雅黑" w:cs="微软雅黑"/>
          <w:b w:val="0"/>
          <w:bCs/>
          <w:i w:val="0"/>
          <w:caps w:val="0"/>
          <w:spacing w:val="0"/>
          <w:w w:val="100"/>
          <w:sz w:val="32"/>
          <w:szCs w:val="32"/>
          <w:lang w:val="en-US" w:eastAsia="zh-CN"/>
        </w:rPr>
        <w:t>~</w:t>
      </w:r>
      <w:r>
        <w:rPr>
          <w:rFonts w:hint="eastAsia" w:ascii="仿宋_GB2312" w:hAnsi="仿宋_GB2312" w:cs="仿宋_GB2312"/>
          <w:b w:val="0"/>
          <w:bCs/>
          <w:i w:val="0"/>
          <w:caps w:val="0"/>
          <w:spacing w:val="0"/>
          <w:w w:val="100"/>
          <w:sz w:val="32"/>
          <w:szCs w:val="32"/>
        </w:rPr>
        <w:t>90%；</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eastAsia="仿宋_GB2312" w:cs="仿宋_GB2312"/>
          <w:b w:val="0"/>
          <w:i w:val="0"/>
          <w:caps w:val="0"/>
          <w:spacing w:val="0"/>
          <w:w w:val="100"/>
          <w:sz w:val="20"/>
          <w:lang w:eastAsia="zh-CN"/>
        </w:rPr>
      </w:pPr>
      <w:r>
        <w:rPr>
          <w:rFonts w:hint="eastAsia" w:ascii="仿宋_GB2312" w:hAnsi="仿宋_GB2312" w:cs="仿宋_GB2312"/>
          <w:b w:val="0"/>
          <w:bCs/>
          <w:i w:val="0"/>
          <w:caps w:val="0"/>
          <w:spacing w:val="0"/>
          <w:w w:val="100"/>
          <w:sz w:val="32"/>
          <w:szCs w:val="32"/>
        </w:rPr>
        <w:t>3.自消杀抗病毒材料</w:t>
      </w:r>
      <w:r>
        <w:rPr>
          <w:rFonts w:hint="eastAsia" w:ascii="仿宋_GB2312" w:hAnsi="仿宋_GB2312" w:cs="仿宋_GB2312"/>
          <w:b w:val="0"/>
          <w:bCs/>
          <w:i w:val="0"/>
          <w:caps w:val="0"/>
          <w:spacing w:val="0"/>
          <w:w w:val="100"/>
          <w:sz w:val="32"/>
          <w:szCs w:val="32"/>
          <w:lang w:val="en-US" w:eastAsia="zh-CN"/>
        </w:rPr>
        <w:t>在不同材质的固体表面</w:t>
      </w:r>
      <w:r>
        <w:rPr>
          <w:rFonts w:hint="eastAsia" w:ascii="仿宋_GB2312" w:hAnsi="仿宋_GB2312" w:cs="仿宋_GB2312"/>
          <w:b w:val="0"/>
          <w:bCs/>
          <w:i w:val="0"/>
          <w:caps w:val="0"/>
          <w:spacing w:val="0"/>
          <w:w w:val="100"/>
          <w:sz w:val="32"/>
          <w:szCs w:val="32"/>
        </w:rPr>
        <w:t>成膜后</w:t>
      </w:r>
      <w:r>
        <w:rPr>
          <w:rFonts w:hint="eastAsia" w:ascii="仿宋_GB2312" w:hAnsi="仿宋_GB2312" w:cs="仿宋_GB2312"/>
          <w:b w:val="0"/>
          <w:bCs/>
          <w:i w:val="0"/>
          <w:caps w:val="0"/>
          <w:spacing w:val="0"/>
          <w:w w:val="100"/>
          <w:sz w:val="32"/>
          <w:szCs w:val="32"/>
          <w:lang w:eastAsia="zh-CN"/>
        </w:rPr>
        <w:t>，</w:t>
      </w:r>
      <w:r>
        <w:rPr>
          <w:rFonts w:hint="eastAsia" w:ascii="仿宋_GB2312" w:hAnsi="仿宋_GB2312" w:cs="仿宋_GB2312"/>
          <w:b w:val="0"/>
          <w:bCs/>
          <w:i w:val="0"/>
          <w:caps w:val="0"/>
          <w:spacing w:val="0"/>
          <w:w w:val="100"/>
          <w:sz w:val="32"/>
          <w:szCs w:val="32"/>
        </w:rPr>
        <w:t>附着力≥0级，硬度≥3</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H，透</w:t>
      </w:r>
      <w:r>
        <w:rPr>
          <w:rFonts w:hint="eastAsia" w:ascii="仿宋_GB2312" w:hAnsi="仿宋_GB2312" w:cs="仿宋_GB2312"/>
          <w:b w:val="0"/>
          <w:bCs/>
          <w:i w:val="0"/>
          <w:caps w:val="0"/>
          <w:spacing w:val="0"/>
          <w:w w:val="100"/>
          <w:sz w:val="32"/>
          <w:szCs w:val="32"/>
          <w:lang w:val="en-US" w:eastAsia="zh-CN"/>
        </w:rPr>
        <w:t>光</w:t>
      </w:r>
      <w:r>
        <w:rPr>
          <w:rFonts w:hint="eastAsia" w:ascii="仿宋_GB2312" w:hAnsi="仿宋_GB2312" w:cs="仿宋_GB2312"/>
          <w:b w:val="0"/>
          <w:bCs/>
          <w:i w:val="0"/>
          <w:caps w:val="0"/>
          <w:spacing w:val="0"/>
          <w:w w:val="100"/>
          <w:sz w:val="32"/>
          <w:szCs w:val="32"/>
        </w:rPr>
        <w:t>率≥90%，耐洗刷性≥2</w:t>
      </w:r>
      <w:r>
        <w:rPr>
          <w:rFonts w:ascii="仿宋_GB2312" w:hAnsi="仿宋_GB2312" w:cs="仿宋_GB2312"/>
          <w:b w:val="0"/>
          <w:bCs/>
          <w:i w:val="0"/>
          <w:caps w:val="0"/>
          <w:spacing w:val="0"/>
          <w:w w:val="100"/>
          <w:sz w:val="32"/>
          <w:szCs w:val="32"/>
        </w:rPr>
        <w:t>000</w:t>
      </w:r>
      <w:r>
        <w:rPr>
          <w:rFonts w:hint="eastAsia" w:ascii="仿宋_GB2312" w:hAnsi="仿宋_GB2312" w:cs="仿宋_GB2312"/>
          <w:b w:val="0"/>
          <w:bCs/>
          <w:i w:val="0"/>
          <w:caps w:val="0"/>
          <w:spacing w:val="0"/>
          <w:w w:val="100"/>
          <w:sz w:val="32"/>
          <w:szCs w:val="32"/>
        </w:rPr>
        <w:t>次</w:t>
      </w:r>
      <w:r>
        <w:rPr>
          <w:rFonts w:hint="eastAsia" w:ascii="仿宋_GB2312" w:hAnsi="仿宋_GB2312" w:cs="仿宋_GB2312"/>
          <w:b w:val="0"/>
          <w:bCs/>
          <w:i w:val="0"/>
          <w:caps w:val="0"/>
          <w:spacing w:val="0"/>
          <w:w w:val="100"/>
          <w:sz w:val="32"/>
          <w:szCs w:val="32"/>
          <w:lang w:eastAsia="zh-CN"/>
        </w:rPr>
        <w:t>，</w:t>
      </w:r>
      <w:r>
        <w:rPr>
          <w:rFonts w:hint="eastAsia" w:ascii="仿宋_GB2312" w:hAnsi="仿宋_GB2312" w:cs="仿宋_GB2312"/>
          <w:b w:val="0"/>
          <w:bCs/>
          <w:i w:val="0"/>
          <w:caps w:val="0"/>
          <w:spacing w:val="0"/>
          <w:w w:val="100"/>
          <w:sz w:val="32"/>
          <w:szCs w:val="32"/>
        </w:rPr>
        <w:t>表面方阻≥1×10</w:t>
      </w:r>
      <w:r>
        <w:rPr>
          <w:rFonts w:hint="eastAsia" w:ascii="仿宋_GB2312" w:hAnsi="仿宋_GB2312" w:cs="仿宋_GB2312"/>
          <w:b w:val="0"/>
          <w:bCs/>
          <w:i w:val="0"/>
          <w:caps w:val="0"/>
          <w:spacing w:val="0"/>
          <w:w w:val="100"/>
          <w:sz w:val="32"/>
          <w:szCs w:val="32"/>
          <w:vertAlign w:val="superscript"/>
        </w:rPr>
        <w:t>8</w:t>
      </w:r>
      <w:r>
        <w:rPr>
          <w:rFonts w:hint="eastAsia" w:ascii="仿宋_GB2312" w:hAnsi="仿宋_GB2312" w:cs="仿宋_GB2312"/>
          <w:b w:val="0"/>
          <w:bCs/>
          <w:i w:val="0"/>
          <w:caps w:val="0"/>
          <w:spacing w:val="0"/>
          <w:w w:val="100"/>
          <w:sz w:val="32"/>
          <w:szCs w:val="32"/>
          <w:vertAlign w:val="superscript"/>
          <w:lang w:val="en-US" w:eastAsia="zh-CN"/>
        </w:rPr>
        <w:t xml:space="preserve"> </w:t>
      </w:r>
      <w:r>
        <w:rPr>
          <w:rFonts w:hint="eastAsia" w:ascii="仿宋_GB2312" w:hAnsi="仿宋_GB2312" w:cs="仿宋_GB2312"/>
          <w:b w:val="0"/>
          <w:bCs/>
          <w:i w:val="0"/>
          <w:caps w:val="0"/>
          <w:spacing w:val="0"/>
          <w:w w:val="100"/>
          <w:sz w:val="32"/>
          <w:szCs w:val="32"/>
        </w:rPr>
        <w:t>Ω/□；</w:t>
      </w:r>
      <w:r>
        <w:rPr>
          <w:rFonts w:hint="eastAsia" w:ascii="仿宋_GB2312" w:hAnsi="仿宋_GB2312" w:cs="仿宋_GB2312"/>
          <w:b w:val="0"/>
          <w:bCs/>
          <w:i w:val="0"/>
          <w:caps w:val="0"/>
          <w:spacing w:val="0"/>
          <w:w w:val="100"/>
          <w:sz w:val="32"/>
          <w:szCs w:val="32"/>
          <w:lang w:val="en-US" w:eastAsia="zh-CN"/>
        </w:rPr>
        <w:t>柔性表面成</w:t>
      </w:r>
      <w:r>
        <w:rPr>
          <w:rFonts w:hint="eastAsia" w:ascii="仿宋_GB2312" w:hAnsi="仿宋_GB2312" w:cs="仿宋_GB2312"/>
          <w:b w:val="0"/>
          <w:bCs/>
          <w:i w:val="0"/>
          <w:caps w:val="0"/>
          <w:spacing w:val="0"/>
          <w:w w:val="100"/>
          <w:sz w:val="32"/>
          <w:szCs w:val="32"/>
        </w:rPr>
        <w:t>膜</w:t>
      </w:r>
      <w:r>
        <w:rPr>
          <w:rFonts w:hint="eastAsia" w:ascii="仿宋_GB2312" w:hAnsi="仿宋_GB2312" w:cs="仿宋_GB2312"/>
          <w:b w:val="0"/>
          <w:bCs/>
          <w:i w:val="0"/>
          <w:caps w:val="0"/>
          <w:spacing w:val="0"/>
          <w:w w:val="100"/>
          <w:sz w:val="32"/>
          <w:szCs w:val="32"/>
          <w:lang w:val="en-US" w:eastAsia="zh-CN"/>
        </w:rPr>
        <w:t>后，</w:t>
      </w:r>
      <w:r>
        <w:rPr>
          <w:rFonts w:hint="eastAsia" w:ascii="仿宋_GB2312" w:hAnsi="仿宋_GB2312" w:cs="仿宋_GB2312"/>
          <w:b w:val="0"/>
          <w:bCs/>
          <w:i w:val="0"/>
          <w:caps w:val="0"/>
          <w:spacing w:val="0"/>
          <w:w w:val="100"/>
          <w:sz w:val="32"/>
          <w:szCs w:val="32"/>
        </w:rPr>
        <w:t>透</w:t>
      </w:r>
      <w:r>
        <w:rPr>
          <w:rFonts w:hint="eastAsia" w:ascii="仿宋_GB2312" w:hAnsi="仿宋_GB2312" w:cs="仿宋_GB2312"/>
          <w:b w:val="0"/>
          <w:bCs/>
          <w:i w:val="0"/>
          <w:caps w:val="0"/>
          <w:spacing w:val="0"/>
          <w:w w:val="100"/>
          <w:sz w:val="32"/>
          <w:szCs w:val="32"/>
          <w:lang w:val="en-US" w:eastAsia="zh-CN"/>
        </w:rPr>
        <w:t>光</w:t>
      </w:r>
      <w:r>
        <w:rPr>
          <w:rFonts w:hint="eastAsia" w:ascii="仿宋_GB2312" w:hAnsi="仿宋_GB2312" w:cs="仿宋_GB2312"/>
          <w:b w:val="0"/>
          <w:bCs/>
          <w:i w:val="0"/>
          <w:caps w:val="0"/>
          <w:spacing w:val="0"/>
          <w:w w:val="100"/>
          <w:sz w:val="32"/>
          <w:szCs w:val="32"/>
        </w:rPr>
        <w:t>率≥9</w:t>
      </w:r>
      <w:r>
        <w:rPr>
          <w:rFonts w:ascii="仿宋_GB2312" w:hAnsi="仿宋_GB2312" w:cs="仿宋_GB2312"/>
          <w:b w:val="0"/>
          <w:bCs/>
          <w:i w:val="0"/>
          <w:caps w:val="0"/>
          <w:spacing w:val="0"/>
          <w:w w:val="100"/>
          <w:sz w:val="32"/>
          <w:szCs w:val="32"/>
        </w:rPr>
        <w:t>0</w:t>
      </w:r>
      <w:r>
        <w:rPr>
          <w:rFonts w:hint="eastAsia" w:ascii="仿宋_GB2312" w:hAnsi="仿宋_GB2312" w:cs="仿宋_GB2312"/>
          <w:b w:val="0"/>
          <w:bCs/>
          <w:i w:val="0"/>
          <w:caps w:val="0"/>
          <w:spacing w:val="0"/>
          <w:w w:val="100"/>
          <w:sz w:val="32"/>
          <w:szCs w:val="32"/>
        </w:rPr>
        <w:t xml:space="preserve">%，抗拉强度≥ </w:t>
      </w:r>
      <w:r>
        <w:rPr>
          <w:rFonts w:ascii="仿宋_GB2312" w:hAnsi="仿宋_GB2312" w:cs="仿宋_GB2312"/>
          <w:b w:val="0"/>
          <w:bCs/>
          <w:i w:val="0"/>
          <w:caps w:val="0"/>
          <w:spacing w:val="0"/>
          <w:w w:val="100"/>
          <w:sz w:val="32"/>
          <w:szCs w:val="32"/>
        </w:rPr>
        <w:t>200</w:t>
      </w:r>
      <w:r>
        <w:rPr>
          <w:rFonts w:hint="eastAsia" w:ascii="仿宋_GB2312" w:hAnsi="仿宋_GB2312" w:cs="仿宋_GB2312"/>
          <w:b w:val="0"/>
          <w:bCs/>
          <w:i w:val="0"/>
          <w:caps w:val="0"/>
          <w:spacing w:val="0"/>
          <w:w w:val="100"/>
          <w:sz w:val="32"/>
          <w:szCs w:val="32"/>
          <w:lang w:val="en-US" w:eastAsia="zh-CN"/>
        </w:rPr>
        <w:t xml:space="preserve"> </w:t>
      </w:r>
      <w:r>
        <w:rPr>
          <w:rFonts w:ascii="仿宋_GB2312" w:hAnsi="仿宋_GB2312" w:cs="仿宋_GB2312"/>
          <w:b w:val="0"/>
          <w:bCs/>
          <w:i w:val="0"/>
          <w:caps w:val="0"/>
          <w:spacing w:val="0"/>
          <w:w w:val="100"/>
          <w:sz w:val="32"/>
          <w:szCs w:val="32"/>
        </w:rPr>
        <w:t>MP</w:t>
      </w:r>
      <w:r>
        <w:rPr>
          <w:rFonts w:hint="eastAsia" w:ascii="仿宋_GB2312" w:hAnsi="仿宋_GB2312" w:cs="仿宋_GB2312"/>
          <w:b w:val="0"/>
          <w:bCs/>
          <w:i w:val="0"/>
          <w:caps w:val="0"/>
          <w:spacing w:val="0"/>
          <w:w w:val="100"/>
          <w:sz w:val="32"/>
          <w:szCs w:val="32"/>
        </w:rPr>
        <w:t>a，弹性模量≥</w:t>
      </w:r>
      <w:r>
        <w:rPr>
          <w:rFonts w:ascii="仿宋_GB2312" w:hAnsi="仿宋_GB2312" w:cs="仿宋_GB2312"/>
          <w:b w:val="0"/>
          <w:bCs/>
          <w:i w:val="0"/>
          <w:caps w:val="0"/>
          <w:spacing w:val="0"/>
          <w:w w:val="100"/>
          <w:sz w:val="32"/>
          <w:szCs w:val="32"/>
        </w:rPr>
        <w:t>4000</w:t>
      </w:r>
      <w:r>
        <w:rPr>
          <w:rFonts w:hint="eastAsia" w:ascii="仿宋_GB2312" w:hAnsi="仿宋_GB2312" w:cs="仿宋_GB2312"/>
          <w:b w:val="0"/>
          <w:bCs/>
          <w:i w:val="0"/>
          <w:caps w:val="0"/>
          <w:spacing w:val="0"/>
          <w:w w:val="100"/>
          <w:sz w:val="32"/>
          <w:szCs w:val="32"/>
          <w:lang w:val="en-US" w:eastAsia="zh-CN"/>
        </w:rPr>
        <w:t xml:space="preserve"> </w:t>
      </w:r>
      <w:r>
        <w:rPr>
          <w:rFonts w:ascii="仿宋_GB2312" w:hAnsi="仿宋_GB2312" w:cs="仿宋_GB2312"/>
          <w:b w:val="0"/>
          <w:bCs/>
          <w:i w:val="0"/>
          <w:caps w:val="0"/>
          <w:spacing w:val="0"/>
          <w:w w:val="100"/>
          <w:sz w:val="32"/>
          <w:szCs w:val="32"/>
        </w:rPr>
        <w:t>MP</w:t>
      </w:r>
      <w:r>
        <w:rPr>
          <w:rFonts w:hint="eastAsia" w:ascii="仿宋_GB2312" w:hAnsi="仿宋_GB2312" w:cs="仿宋_GB2312"/>
          <w:b w:val="0"/>
          <w:bCs/>
          <w:i w:val="0"/>
          <w:caps w:val="0"/>
          <w:spacing w:val="0"/>
          <w:w w:val="100"/>
          <w:sz w:val="32"/>
          <w:szCs w:val="32"/>
        </w:rPr>
        <w:t>a</w:t>
      </w:r>
      <w:r>
        <w:rPr>
          <w:rFonts w:hint="eastAsia" w:ascii="仿宋_GB2312" w:hAnsi="仿宋_GB2312" w:cs="仿宋_GB2312"/>
          <w:b w:val="0"/>
          <w:bCs/>
          <w:i w:val="0"/>
          <w:caps w:val="0"/>
          <w:spacing w:val="0"/>
          <w:w w:val="100"/>
          <w:sz w:val="32"/>
          <w:szCs w:val="32"/>
          <w:lang w:eastAsia="zh-CN"/>
        </w:rPr>
        <w:t>，</w:t>
      </w:r>
      <w:r>
        <w:rPr>
          <w:rFonts w:hint="eastAsia" w:ascii="仿宋_GB2312" w:hAnsi="仿宋_GB2312" w:cs="仿宋_GB2312"/>
          <w:b w:val="0"/>
          <w:bCs/>
          <w:i w:val="0"/>
          <w:caps w:val="0"/>
          <w:spacing w:val="0"/>
          <w:w w:val="100"/>
          <w:sz w:val="32"/>
          <w:szCs w:val="32"/>
        </w:rPr>
        <w:t>断裂伸长率≥</w:t>
      </w:r>
      <w:r>
        <w:rPr>
          <w:rFonts w:ascii="仿宋_GB2312" w:hAnsi="仿宋_GB2312" w:cs="仿宋_GB2312"/>
          <w:b w:val="0"/>
          <w:bCs/>
          <w:i w:val="0"/>
          <w:caps w:val="0"/>
          <w:spacing w:val="0"/>
          <w:w w:val="100"/>
          <w:sz w:val="32"/>
          <w:szCs w:val="32"/>
        </w:rPr>
        <w:t>110</w:t>
      </w:r>
      <w:r>
        <w:rPr>
          <w:rFonts w:hint="eastAsia" w:ascii="仿宋_GB2312" w:hAnsi="仿宋_GB2312" w:cs="仿宋_GB2312"/>
          <w:b w:val="0"/>
          <w:bCs/>
          <w:i w:val="0"/>
          <w:caps w:val="0"/>
          <w:spacing w:val="0"/>
          <w:w w:val="100"/>
          <w:sz w:val="32"/>
          <w:szCs w:val="32"/>
        </w:rPr>
        <w:t>%，表面方阻≥1×10</w:t>
      </w:r>
      <w:r>
        <w:rPr>
          <w:rFonts w:hint="eastAsia" w:ascii="仿宋_GB2312" w:hAnsi="仿宋_GB2312" w:cs="仿宋_GB2312"/>
          <w:b w:val="0"/>
          <w:bCs/>
          <w:i w:val="0"/>
          <w:caps w:val="0"/>
          <w:spacing w:val="0"/>
          <w:w w:val="100"/>
          <w:sz w:val="32"/>
          <w:szCs w:val="32"/>
          <w:vertAlign w:val="superscript"/>
        </w:rPr>
        <w:t>8</w:t>
      </w:r>
      <w:r>
        <w:rPr>
          <w:rFonts w:hint="eastAsia" w:ascii="仿宋_GB2312" w:hAnsi="仿宋_GB2312" w:cs="仿宋_GB2312"/>
          <w:b w:val="0"/>
          <w:bCs/>
          <w:i w:val="0"/>
          <w:caps w:val="0"/>
          <w:spacing w:val="0"/>
          <w:w w:val="100"/>
          <w:sz w:val="32"/>
          <w:szCs w:val="32"/>
          <w:vertAlign w:val="superscript"/>
          <w:lang w:val="en-US" w:eastAsia="zh-CN"/>
        </w:rPr>
        <w:t xml:space="preserve"> </w:t>
      </w:r>
      <w:r>
        <w:rPr>
          <w:rFonts w:hint="eastAsia" w:ascii="仿宋_GB2312" w:hAnsi="仿宋_GB2312" w:cs="仿宋_GB2312"/>
          <w:b w:val="0"/>
          <w:bCs/>
          <w:i w:val="0"/>
          <w:caps w:val="0"/>
          <w:spacing w:val="0"/>
          <w:w w:val="100"/>
          <w:sz w:val="32"/>
          <w:szCs w:val="32"/>
        </w:rPr>
        <w:t>Ω/□</w:t>
      </w:r>
      <w:r>
        <w:rPr>
          <w:rFonts w:hint="eastAsia" w:ascii="仿宋_GB2312" w:hAnsi="仿宋_GB2312" w:cs="仿宋_GB2312"/>
          <w:b w:val="0"/>
          <w:bCs/>
          <w:i w:val="0"/>
          <w:caps w:val="0"/>
          <w:spacing w:val="0"/>
          <w:w w:val="1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eastAsia="仿宋_GB2312" w:cs="仿宋_GB2312"/>
          <w:b w:val="0"/>
          <w:bCs/>
          <w:i w:val="0"/>
          <w:caps w:val="0"/>
          <w:spacing w:val="0"/>
          <w:w w:val="100"/>
          <w:sz w:val="20"/>
          <w:szCs w:val="32"/>
          <w:lang w:eastAsia="zh-CN"/>
        </w:rPr>
      </w:pPr>
      <w:r>
        <w:rPr>
          <w:rFonts w:hint="eastAsia" w:ascii="仿宋_GB2312" w:hAnsi="仿宋_GB2312" w:cs="仿宋_GB2312"/>
          <w:b w:val="0"/>
          <w:bCs/>
          <w:i w:val="0"/>
          <w:caps w:val="0"/>
          <w:spacing w:val="0"/>
          <w:w w:val="100"/>
          <w:sz w:val="32"/>
          <w:szCs w:val="32"/>
        </w:rPr>
        <w:t>4.自消杀抗病毒产品具有优异的耐候性：（-5±2）℃ 低温下循环≥3次，三级水浸泡无变化时长≥96</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h，20%</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NaOH碱性溶液下浸泡无变化时长≥24</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h，（23±2）℃水中浸泡18h/-20℃冷冻3h/50</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℃烘烤3</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h条件下的无变化耐温循环≥3次；自消杀抗病毒漆膜及贴膜产品在300-400</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nm波长及60-180</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W/m</w:t>
      </w:r>
      <w:r>
        <w:rPr>
          <w:rFonts w:hint="eastAsia" w:ascii="仿宋_GB2312" w:hAnsi="仿宋_GB2312" w:cs="仿宋_GB2312"/>
          <w:b w:val="0"/>
          <w:bCs/>
          <w:i w:val="0"/>
          <w:caps w:val="0"/>
          <w:spacing w:val="0"/>
          <w:w w:val="100"/>
          <w:sz w:val="32"/>
          <w:szCs w:val="32"/>
          <w:vertAlign w:val="superscript"/>
        </w:rPr>
        <w:t>2</w:t>
      </w:r>
      <w:r>
        <w:rPr>
          <w:rFonts w:hint="eastAsia" w:ascii="仿宋_GB2312" w:hAnsi="仿宋_GB2312" w:cs="仿宋_GB2312"/>
          <w:b w:val="0"/>
          <w:bCs/>
          <w:i w:val="0"/>
          <w:caps w:val="0"/>
          <w:spacing w:val="0"/>
          <w:w w:val="100"/>
          <w:sz w:val="32"/>
          <w:szCs w:val="32"/>
        </w:rPr>
        <w:t>强度氙弧辐照下干湿老化循环无变化时长≥250</w:t>
      </w:r>
      <w:r>
        <w:rPr>
          <w:rFonts w:hint="eastAsia" w:ascii="仿宋_GB2312" w:hAnsi="仿宋_GB2312" w:cs="仿宋_GB2312"/>
          <w:b w:val="0"/>
          <w:bCs/>
          <w:i w:val="0"/>
          <w:caps w:val="0"/>
          <w:spacing w:val="0"/>
          <w:w w:val="100"/>
          <w:sz w:val="32"/>
          <w:szCs w:val="32"/>
          <w:lang w:val="en-US" w:eastAsia="zh-CN"/>
        </w:rPr>
        <w:t xml:space="preserve"> </w:t>
      </w:r>
      <w:r>
        <w:rPr>
          <w:rFonts w:hint="eastAsia" w:ascii="仿宋_GB2312" w:hAnsi="仿宋_GB2312" w:cs="仿宋_GB2312"/>
          <w:b w:val="0"/>
          <w:bCs/>
          <w:i w:val="0"/>
          <w:caps w:val="0"/>
          <w:spacing w:val="0"/>
          <w:w w:val="100"/>
          <w:sz w:val="32"/>
          <w:szCs w:val="32"/>
        </w:rPr>
        <w:t>h</w:t>
      </w:r>
      <w:r>
        <w:rPr>
          <w:rFonts w:hint="eastAsia" w:ascii="仿宋_GB2312" w:hAnsi="仿宋_GB2312" w:cs="仿宋_GB2312"/>
          <w:b w:val="0"/>
          <w:bCs/>
          <w:i w:val="0"/>
          <w:caps w:val="0"/>
          <w:spacing w:val="0"/>
          <w:w w:val="100"/>
          <w:sz w:val="32"/>
          <w:szCs w:val="32"/>
          <w:lang w:eastAsia="zh-CN"/>
        </w:rPr>
        <w:t>。</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ascii="仿宋_GB2312" w:hAnsi="仿宋_GB2312" w:cs="仿宋_GB2312"/>
          <w:b w:val="0"/>
          <w:bCs/>
          <w:i w:val="0"/>
          <w:caps w:val="0"/>
          <w:spacing w:val="0"/>
          <w:w w:val="100"/>
          <w:sz w:val="20"/>
          <w:szCs w:val="32"/>
        </w:rPr>
      </w:pPr>
      <w:r>
        <w:rPr>
          <w:rFonts w:hint="eastAsia" w:ascii="仿宋_GB2312" w:hAnsi="仿宋_GB2312" w:cs="仿宋_GB2312"/>
          <w:b w:val="0"/>
          <w:bCs/>
          <w:i w:val="0"/>
          <w:caps w:val="0"/>
          <w:spacing w:val="0"/>
          <w:w w:val="100"/>
          <w:sz w:val="32"/>
          <w:szCs w:val="32"/>
        </w:rPr>
        <w:t>(三)经济指标：</w:t>
      </w:r>
    </w:p>
    <w:p>
      <w:pPr>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cs="仿宋_GB2312"/>
          <w:b/>
          <w:i w:val="0"/>
          <w:caps w:val="0"/>
          <w:spacing w:val="0"/>
          <w:w w:val="100"/>
          <w:sz w:val="32"/>
          <w:szCs w:val="32"/>
        </w:rPr>
      </w:pPr>
      <w:r>
        <w:rPr>
          <w:rFonts w:hint="eastAsia" w:ascii="仿宋_GB2312" w:hAnsi="仿宋_GB2312" w:cs="仿宋_GB2312"/>
          <w:b w:val="0"/>
          <w:bCs/>
          <w:i w:val="0"/>
          <w:caps w:val="0"/>
          <w:spacing w:val="0"/>
          <w:w w:val="100"/>
          <w:sz w:val="32"/>
          <w:szCs w:val="32"/>
          <w:lang w:val="en-US" w:eastAsia="zh-CN"/>
        </w:rPr>
        <w:t>实现</w:t>
      </w:r>
      <w:r>
        <w:rPr>
          <w:rFonts w:hint="eastAsia" w:ascii="仿宋_GB2312" w:hAnsi="仿宋_GB2312" w:cs="仿宋_GB2312"/>
          <w:b w:val="0"/>
          <w:bCs/>
          <w:i w:val="0"/>
          <w:caps w:val="0"/>
          <w:spacing w:val="0"/>
          <w:w w:val="100"/>
          <w:sz w:val="32"/>
          <w:szCs w:val="32"/>
          <w:lang w:eastAsia="zh-CN"/>
        </w:rPr>
        <w:t>销售收入</w:t>
      </w:r>
      <w:r>
        <w:rPr>
          <w:rFonts w:hint="eastAsia" w:ascii="仿宋_GB2312" w:hAnsi="仿宋_GB2312" w:cs="仿宋_GB2312"/>
          <w:b w:val="0"/>
          <w:bCs/>
          <w:i w:val="0"/>
          <w:caps w:val="0"/>
          <w:spacing w:val="0"/>
          <w:w w:val="100"/>
          <w:sz w:val="32"/>
          <w:szCs w:val="32"/>
        </w:rPr>
        <w:t>≥2000万元</w:t>
      </w:r>
      <w:r>
        <w:rPr>
          <w:rFonts w:hint="eastAsia" w:ascii="仿宋_GB2312" w:hAnsi="仿宋_GB2312" w:cs="仿宋_GB2312"/>
          <w:b w:val="0"/>
          <w:bCs/>
          <w:i w:val="0"/>
          <w:caps w:val="0"/>
          <w:spacing w:val="0"/>
          <w:w w:val="100"/>
          <w:sz w:val="32"/>
          <w:szCs w:val="32"/>
          <w:lang w:eastAsia="zh-CN"/>
        </w:rPr>
        <w:t>。</w:t>
      </w:r>
    </w:p>
    <w:p>
      <w:pPr>
        <w:pStyle w:val="9"/>
        <w:keepNext w:val="0"/>
        <w:keepLines w:val="0"/>
        <w:pageBreakBefore w:val="0"/>
        <w:numPr>
          <w:ilvl w:val="0"/>
          <w:numId w:val="0"/>
        </w:numPr>
        <w:kinsoku/>
        <w:wordWrap/>
        <w:overflowPunct/>
        <w:topLinePunct w:val="0"/>
        <w:autoSpaceDE/>
        <w:autoSpaceDN/>
        <w:bidi w:val="0"/>
        <w:adjustRightInd/>
        <w:snapToGrid/>
        <w:spacing w:beforeAutospacing="0" w:after="0" w:afterAutospacing="0" w:line="560" w:lineRule="exact"/>
        <w:ind w:left="0" w:firstLine="642" w:firstLineChars="200"/>
        <w:jc w:val="both"/>
        <w:textAlignment w:val="baseline"/>
        <w:rPr>
          <w:rFonts w:hint="eastAsia" w:ascii="仿宋_GB2312" w:hAnsi="仿宋_GB2312" w:cs="仿宋_GB2312"/>
          <w:b/>
          <w:i w:val="0"/>
          <w:caps w:val="0"/>
          <w:spacing w:val="0"/>
          <w:w w:val="100"/>
          <w:sz w:val="32"/>
          <w:szCs w:val="32"/>
        </w:rPr>
      </w:pPr>
      <w:r>
        <w:rPr>
          <w:rFonts w:hint="eastAsia" w:ascii="仿宋_GB2312" w:hAnsi="仿宋_GB2312" w:cs="仿宋_GB2312"/>
          <w:b/>
          <w:i w:val="0"/>
          <w:caps w:val="0"/>
          <w:spacing w:val="0"/>
          <w:w w:val="100"/>
          <w:sz w:val="32"/>
          <w:szCs w:val="32"/>
          <w:lang w:eastAsia="zh-CN"/>
        </w:rPr>
        <w:t>四、</w:t>
      </w:r>
      <w:r>
        <w:rPr>
          <w:rFonts w:hint="eastAsia" w:ascii="仿宋_GB2312" w:hAnsi="仿宋_GB2312" w:cs="仿宋_GB2312"/>
          <w:b/>
          <w:i w:val="0"/>
          <w:caps w:val="0"/>
          <w:spacing w:val="0"/>
          <w:w w:val="100"/>
          <w:sz w:val="32"/>
          <w:szCs w:val="32"/>
        </w:rPr>
        <w:t xml:space="preserve">项目实施期限： </w:t>
      </w:r>
      <w:r>
        <w:rPr>
          <w:rFonts w:hint="eastAsia" w:ascii="仿宋_GB2312" w:hAnsi="仿宋_GB2312" w:cs="仿宋_GB2312"/>
          <w:b w:val="0"/>
          <w:bCs/>
          <w:i w:val="0"/>
          <w:caps w:val="0"/>
          <w:spacing w:val="0"/>
          <w:w w:val="100"/>
          <w:sz w:val="32"/>
          <w:szCs w:val="32"/>
        </w:rPr>
        <w:t>2年</w:t>
      </w:r>
      <w:r>
        <w:rPr>
          <w:rFonts w:hint="eastAsia" w:ascii="仿宋_GB2312" w:hAnsi="仿宋_GB2312" w:cs="仿宋_GB2312"/>
          <w:b w:val="0"/>
          <w:bCs/>
          <w:i w:val="0"/>
          <w:caps w:val="0"/>
          <w:spacing w:val="0"/>
          <w:w w:val="100"/>
          <w:sz w:val="32"/>
          <w:szCs w:val="32"/>
          <w:lang w:eastAsia="zh-CN"/>
        </w:rPr>
        <w:t>。</w:t>
      </w:r>
    </w:p>
    <w:p>
      <w:pPr>
        <w:pStyle w:val="9"/>
        <w:keepNext w:val="0"/>
        <w:keepLines w:val="0"/>
        <w:pageBreakBefore w:val="0"/>
        <w:numPr>
          <w:ilvl w:val="0"/>
          <w:numId w:val="0"/>
        </w:numPr>
        <w:kinsoku/>
        <w:wordWrap/>
        <w:overflowPunct/>
        <w:topLinePunct w:val="0"/>
        <w:autoSpaceDE/>
        <w:autoSpaceDN/>
        <w:bidi w:val="0"/>
        <w:adjustRightInd/>
        <w:snapToGrid/>
        <w:spacing w:beforeAutospacing="0" w:after="0" w:afterAutospacing="0" w:line="560" w:lineRule="exact"/>
        <w:ind w:left="0" w:firstLine="642" w:firstLineChars="200"/>
        <w:jc w:val="both"/>
        <w:textAlignment w:val="baseline"/>
        <w:rPr>
          <w:rFonts w:hint="eastAsia" w:ascii="仿宋_GB2312" w:hAnsi="仿宋_GB2312" w:cs="仿宋_GB2312"/>
          <w:b/>
          <w:i w:val="0"/>
          <w:caps w:val="0"/>
          <w:spacing w:val="0"/>
          <w:w w:val="100"/>
          <w:sz w:val="32"/>
          <w:szCs w:val="32"/>
          <w:highlight w:val="yellow"/>
        </w:rPr>
      </w:pPr>
      <w:r>
        <w:rPr>
          <w:rFonts w:hint="eastAsia" w:ascii="仿宋_GB2312" w:hAnsi="仿宋_GB2312" w:cs="仿宋_GB2312"/>
          <w:b/>
          <w:i w:val="0"/>
          <w:caps w:val="0"/>
          <w:spacing w:val="0"/>
          <w:w w:val="100"/>
          <w:sz w:val="32"/>
          <w:szCs w:val="32"/>
          <w:lang w:eastAsia="zh-CN"/>
        </w:rPr>
        <w:t>五、资助方式：</w:t>
      </w:r>
      <w:r>
        <w:rPr>
          <w:rFonts w:hint="eastAsia" w:ascii="仿宋_GB2312" w:hAnsi="仿宋_GB2312" w:cs="仿宋_GB2312"/>
          <w:b w:val="0"/>
          <w:bCs/>
          <w:i w:val="0"/>
          <w:caps w:val="0"/>
          <w:spacing w:val="0"/>
          <w:w w:val="100"/>
          <w:sz w:val="32"/>
          <w:szCs w:val="32"/>
          <w:highlight w:val="none"/>
          <w:lang w:eastAsia="zh-CN"/>
        </w:rPr>
        <w:t>中期评估式。</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2" w:firstLineChars="200"/>
        <w:jc w:val="both"/>
        <w:textAlignment w:val="baseline"/>
        <w:rPr>
          <w:rFonts w:hint="eastAsia" w:ascii="仿宋_GB2312" w:hAnsi="仿宋_GB2312" w:cs="仿宋_GB2312"/>
          <w:b w:val="0"/>
          <w:bCs/>
          <w:i w:val="0"/>
          <w:caps w:val="0"/>
          <w:spacing w:val="0"/>
          <w:w w:val="100"/>
          <w:sz w:val="32"/>
          <w:szCs w:val="32"/>
        </w:rPr>
      </w:pPr>
      <w:r>
        <w:rPr>
          <w:rFonts w:hint="eastAsia" w:ascii="仿宋_GB2312" w:hAnsi="仿宋_GB2312" w:cs="仿宋_GB2312"/>
          <w:b/>
          <w:i w:val="0"/>
          <w:caps w:val="0"/>
          <w:spacing w:val="0"/>
          <w:w w:val="100"/>
          <w:sz w:val="32"/>
          <w:szCs w:val="32"/>
          <w:lang w:eastAsia="zh-CN"/>
        </w:rPr>
        <w:t>六、</w:t>
      </w:r>
      <w:r>
        <w:rPr>
          <w:rFonts w:hint="eastAsia" w:ascii="仿宋_GB2312" w:hAnsi="仿宋_GB2312" w:cs="仿宋_GB2312"/>
          <w:b/>
          <w:i w:val="0"/>
          <w:caps w:val="0"/>
          <w:spacing w:val="0"/>
          <w:w w:val="100"/>
          <w:sz w:val="32"/>
          <w:szCs w:val="32"/>
        </w:rPr>
        <w:t>资助经费：</w:t>
      </w:r>
      <w:r>
        <w:rPr>
          <w:rFonts w:hint="eastAsia" w:ascii="仿宋_GB2312" w:hAnsi="仿宋_GB2312" w:cs="仿宋_GB2312"/>
          <w:b w:val="0"/>
          <w:bCs/>
          <w:i w:val="0"/>
          <w:caps w:val="0"/>
          <w:spacing w:val="0"/>
          <w:w w:val="100"/>
          <w:sz w:val="32"/>
          <w:szCs w:val="32"/>
        </w:rPr>
        <w:t>不超过</w:t>
      </w:r>
      <w:r>
        <w:rPr>
          <w:rFonts w:hint="eastAsia" w:ascii="仿宋_GB2312" w:hAnsi="仿宋_GB2312" w:cs="仿宋_GB2312"/>
          <w:b w:val="0"/>
          <w:bCs/>
          <w:i w:val="0"/>
          <w:caps w:val="0"/>
          <w:spacing w:val="0"/>
          <w:w w:val="100"/>
          <w:sz w:val="32"/>
          <w:szCs w:val="32"/>
          <w:lang w:val="en-US" w:eastAsia="zh-CN"/>
        </w:rPr>
        <w:t>500</w:t>
      </w:r>
      <w:r>
        <w:rPr>
          <w:rFonts w:hint="eastAsia" w:ascii="仿宋_GB2312" w:hAnsi="仿宋_GB2312" w:cs="仿宋_GB2312"/>
          <w:b w:val="0"/>
          <w:bCs/>
          <w:i w:val="0"/>
          <w:caps w:val="0"/>
          <w:spacing w:val="0"/>
          <w:w w:val="100"/>
          <w:sz w:val="32"/>
          <w:szCs w:val="32"/>
        </w:rPr>
        <w:t>万元。</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cs="仿宋_GB2312"/>
          <w:b w:val="0"/>
          <w:bCs/>
          <w:i w:val="0"/>
          <w:caps w:val="0"/>
          <w:spacing w:val="0"/>
          <w:w w:val="100"/>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134" w:right="1134" w:bottom="1134" w:left="1701" w:header="851" w:footer="992" w:gutter="0"/>
          <w:pgNumType w:fmt="decimal"/>
          <w:cols w:space="0" w:num="1"/>
          <w:docGrid w:type="lines" w:linePitch="312" w:charSpace="0"/>
        </w:sectPr>
      </w:pP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rPr>
        <w:t>2022XXX</w:t>
      </w:r>
      <w:r>
        <w:rPr>
          <w:rFonts w:hint="eastAsia" w:ascii="方正小标宋简体" w:hAnsi="方正小标宋简体" w:eastAsia="方正小标宋简体" w:cs="方正小标宋简体"/>
          <w:color w:val="000000"/>
          <w:sz w:val="44"/>
        </w:rPr>
        <w:t>石墨烯复合材料基生物芯片及超灵敏快速</w:t>
      </w:r>
      <w:r>
        <w:rPr>
          <w:rFonts w:hint="default" w:ascii="方正小标宋简体" w:hAnsi="方正小标宋简体" w:eastAsia="方正小标宋简体" w:cs="方正小标宋简体"/>
          <w:color w:val="000000"/>
          <w:sz w:val="44"/>
          <w:lang w:val="en" w:eastAsia="zh-CN"/>
        </w:rPr>
        <w:t>新冠</w:t>
      </w:r>
      <w:r>
        <w:rPr>
          <w:rFonts w:hint="eastAsia" w:ascii="方正小标宋简体" w:hAnsi="方正小标宋简体" w:eastAsia="方正小标宋简体" w:cs="方正小标宋简体"/>
          <w:color w:val="000000"/>
          <w:sz w:val="44"/>
          <w:lang w:eastAsia="zh-CN"/>
        </w:rPr>
        <w:t>病毒</w:t>
      </w:r>
      <w:r>
        <w:rPr>
          <w:rFonts w:hint="eastAsia" w:ascii="方正小标宋简体" w:hAnsi="方正小标宋简体" w:eastAsia="方正小标宋简体" w:cs="方正小标宋简体"/>
          <w:color w:val="000000"/>
          <w:sz w:val="44"/>
        </w:rPr>
        <w:t>检测关键技术研发</w:t>
      </w:r>
    </w:p>
    <w:p>
      <w:pPr>
        <w:keepNext w:val="0"/>
        <w:keepLines w:val="0"/>
        <w:pageBreakBefore w:val="0"/>
        <w:kinsoku/>
        <w:wordWrap/>
        <w:overflowPunct/>
        <w:topLinePunct w:val="0"/>
        <w:autoSpaceDE/>
        <w:autoSpaceDN/>
        <w:bidi w:val="0"/>
        <w:adjustRightInd/>
        <w:spacing w:line="560" w:lineRule="exact"/>
        <w:ind w:left="0" w:firstLine="562"/>
        <w:jc w:val="both"/>
        <w:rPr>
          <w:rFonts w:ascii="仿宋_GB2312" w:hAnsi="仿宋_GB2312" w:cs="仿宋_GB2312"/>
          <w:b/>
          <w:sz w:val="28"/>
          <w:szCs w:val="28"/>
        </w:rPr>
      </w:pP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szCs w:val="32"/>
        </w:rPr>
      </w:pPr>
      <w:r>
        <w:rPr>
          <w:rFonts w:hint="eastAsia" w:ascii="仿宋_GB2312" w:hAnsi="仿宋_GB2312" w:cs="仿宋_GB2312"/>
          <w:b/>
          <w:szCs w:val="32"/>
        </w:rPr>
        <w:t>一、领域：</w:t>
      </w:r>
      <w:r>
        <w:rPr>
          <w:rFonts w:hint="eastAsia" w:ascii="仿宋_GB2312" w:hAnsi="仿宋_GB2312" w:cs="仿宋_GB2312"/>
          <w:szCs w:val="32"/>
        </w:rPr>
        <w:t>新材料-生物医用材料</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szCs w:val="32"/>
        </w:rPr>
      </w:pPr>
      <w:r>
        <w:rPr>
          <w:rFonts w:hint="eastAsia" w:ascii="仿宋_GB2312" w:hAnsi="仿宋_GB2312" w:cs="仿宋_GB2312"/>
          <w:b/>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（一）石墨烯与生物探针分子的复合加工技术研发；</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（二）石墨烯复合材料基生物芯片设计加工及</w:t>
      </w:r>
      <w:r>
        <w:rPr>
          <w:rFonts w:hint="eastAsia" w:ascii="仿宋_GB2312" w:hAnsi="仿宋_GB2312" w:cs="仿宋_GB2312"/>
          <w:bCs/>
          <w:szCs w:val="32"/>
          <w:lang w:eastAsia="zh-CN"/>
        </w:rPr>
        <w:t>病毒</w:t>
      </w:r>
      <w:r>
        <w:rPr>
          <w:rFonts w:hint="eastAsia" w:ascii="仿宋_GB2312" w:hAnsi="仿宋_GB2312" w:cs="仿宋_GB2312"/>
          <w:bCs/>
          <w:szCs w:val="32"/>
        </w:rPr>
        <w:t>检测技术研发；</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（三）高灵敏、高特异性石墨烯复合材料基生物检测用探针技术研发。</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b/>
          <w:szCs w:val="32"/>
        </w:rPr>
      </w:pPr>
      <w:r>
        <w:rPr>
          <w:rFonts w:hint="eastAsia" w:ascii="仿宋_GB2312" w:hAnsi="仿宋_GB2312" w:cs="仿宋_GB2312"/>
          <w:b/>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（一）学术指标：申请专利≥</w:t>
      </w:r>
      <w:r>
        <w:rPr>
          <w:rFonts w:ascii="仿宋_GB2312" w:hAnsi="仿宋_GB2312" w:cs="仿宋_GB2312"/>
          <w:bCs/>
          <w:szCs w:val="32"/>
        </w:rPr>
        <w:t>4</w:t>
      </w:r>
      <w:r>
        <w:rPr>
          <w:rFonts w:hint="eastAsia" w:ascii="仿宋_GB2312" w:hAnsi="仿宋_GB2312" w:cs="仿宋_GB2312"/>
          <w:bCs/>
          <w:szCs w:val="32"/>
        </w:rPr>
        <w:t>项，其中发明专利≥2项。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（二）技术指标：</w:t>
      </w:r>
    </w:p>
    <w:p>
      <w:pPr>
        <w:keepNext w:val="0"/>
        <w:keepLines w:val="0"/>
        <w:pageBreakBefore w:val="0"/>
        <w:kinsoku/>
        <w:wordWrap/>
        <w:overflowPunct/>
        <w:topLinePunct w:val="0"/>
        <w:autoSpaceDE/>
        <w:autoSpaceDN/>
        <w:bidi w:val="0"/>
        <w:adjustRightInd/>
        <w:spacing w:line="560" w:lineRule="exact"/>
        <w:ind w:left="0" w:firstLine="640"/>
        <w:jc w:val="both"/>
        <w:rPr>
          <w:rFonts w:hint="eastAsia" w:ascii="CESI仿宋-GB2312" w:hAnsi="CESI仿宋-GB2312" w:eastAsia="CESI仿宋-GB2312" w:cs="CESI仿宋-GB2312"/>
          <w:bCs/>
          <w:szCs w:val="32"/>
        </w:rPr>
      </w:pPr>
      <w:r>
        <w:rPr>
          <w:rFonts w:hint="eastAsia" w:ascii="CESI仿宋-GB2312" w:hAnsi="CESI仿宋-GB2312" w:eastAsia="CESI仿宋-GB2312" w:cs="CESI仿宋-GB2312"/>
          <w:bCs/>
          <w:szCs w:val="32"/>
        </w:rPr>
        <w:t>1</w:t>
      </w:r>
      <w:r>
        <w:rPr>
          <w:rFonts w:hint="eastAsia" w:ascii="CESI仿宋-GB2312" w:hAnsi="CESI仿宋-GB2312" w:eastAsia="CESI仿宋-GB2312" w:cs="CESI仿宋-GB2312"/>
          <w:bCs/>
          <w:szCs w:val="32"/>
          <w:lang w:val="en-US" w:eastAsia="zh-CN"/>
        </w:rPr>
        <w:t>.</w:t>
      </w:r>
      <w:r>
        <w:rPr>
          <w:rFonts w:hint="eastAsia" w:ascii="CESI仿宋-GB2312" w:hAnsi="CESI仿宋-GB2312" w:eastAsia="CESI仿宋-GB2312" w:cs="CESI仿宋-GB2312"/>
          <w:bCs/>
          <w:szCs w:val="32"/>
        </w:rPr>
        <w:t>实现高质量石墨烯的可控生长，空间高度在100~2000 nm内可调，控制精度≥1‰；</w:t>
      </w:r>
    </w:p>
    <w:p>
      <w:pPr>
        <w:keepNext w:val="0"/>
        <w:keepLines w:val="0"/>
        <w:pageBreakBefore w:val="0"/>
        <w:kinsoku/>
        <w:wordWrap/>
        <w:overflowPunct/>
        <w:topLinePunct w:val="0"/>
        <w:autoSpaceDE/>
        <w:autoSpaceDN/>
        <w:bidi w:val="0"/>
        <w:adjustRightInd/>
        <w:spacing w:line="560" w:lineRule="exact"/>
        <w:ind w:left="0" w:firstLine="640"/>
        <w:jc w:val="both"/>
        <w:rPr>
          <w:rFonts w:hint="eastAsia" w:ascii="CESI仿宋-GB2312" w:hAnsi="CESI仿宋-GB2312" w:eastAsia="CESI仿宋-GB2312" w:cs="CESI仿宋-GB2312"/>
          <w:bCs/>
          <w:szCs w:val="32"/>
        </w:rPr>
      </w:pPr>
      <w:r>
        <w:rPr>
          <w:rFonts w:hint="eastAsia" w:ascii="CESI仿宋-GB2312" w:hAnsi="CESI仿宋-GB2312" w:eastAsia="CESI仿宋-GB2312" w:cs="CESI仿宋-GB2312"/>
          <w:bCs/>
          <w:szCs w:val="32"/>
        </w:rPr>
        <w:t>2</w:t>
      </w:r>
      <w:r>
        <w:rPr>
          <w:rFonts w:hint="eastAsia" w:ascii="CESI仿宋-GB2312" w:hAnsi="CESI仿宋-GB2312" w:eastAsia="CESI仿宋-GB2312" w:cs="CESI仿宋-GB2312"/>
          <w:bCs/>
          <w:szCs w:val="32"/>
          <w:lang w:val="en-US" w:eastAsia="zh-CN"/>
        </w:rPr>
        <w:t>.</w:t>
      </w:r>
      <w:r>
        <w:rPr>
          <w:rFonts w:hint="eastAsia" w:ascii="CESI仿宋-GB2312" w:hAnsi="CESI仿宋-GB2312" w:eastAsia="CESI仿宋-GB2312" w:cs="CESI仿宋-GB2312"/>
          <w:bCs/>
          <w:szCs w:val="32"/>
        </w:rPr>
        <w:t>获得高质量石墨烯复合材料检测基材，碳含量≥99.9%，方阻≤200</w:t>
      </w:r>
      <w:r>
        <w:rPr>
          <w:rFonts w:hint="eastAsia" w:ascii="CESI仿宋-GB2312" w:hAnsi="CESI仿宋-GB2312" w:eastAsia="CESI仿宋-GB2312" w:cs="CESI仿宋-GB2312"/>
          <w:bCs/>
          <w:szCs w:val="32"/>
          <w:lang w:val="en-US" w:eastAsia="zh-CN"/>
        </w:rPr>
        <w:t xml:space="preserve"> </w:t>
      </w:r>
      <w:r>
        <w:rPr>
          <w:rFonts w:hint="eastAsia" w:ascii="仿宋_GB2312" w:hAnsi="仿宋_GB2312" w:cs="仿宋_GB2312"/>
          <w:b w:val="0"/>
          <w:bCs/>
          <w:i w:val="0"/>
          <w:caps w:val="0"/>
          <w:spacing w:val="0"/>
          <w:w w:val="100"/>
          <w:sz w:val="32"/>
          <w:szCs w:val="32"/>
        </w:rPr>
        <w:t>Ω</w:t>
      </w:r>
      <w:r>
        <w:rPr>
          <w:rFonts w:hint="eastAsia" w:ascii="CESI仿宋-GB2312" w:hAnsi="CESI仿宋-GB2312" w:eastAsia="CESI仿宋-GB2312" w:cs="CESI仿宋-GB2312"/>
          <w:bCs/>
          <w:szCs w:val="32"/>
        </w:rPr>
        <w:t>/</w:t>
      </w:r>
      <w:r>
        <w:rPr>
          <w:rFonts w:hint="eastAsia" w:ascii="仿宋_GB2312" w:hAnsi="仿宋_GB2312" w:cs="仿宋_GB2312"/>
          <w:b w:val="0"/>
          <w:bCs/>
          <w:i w:val="0"/>
          <w:caps w:val="0"/>
          <w:spacing w:val="0"/>
          <w:w w:val="100"/>
          <w:sz w:val="32"/>
          <w:szCs w:val="32"/>
        </w:rPr>
        <w:t>□</w:t>
      </w:r>
      <w:r>
        <w:rPr>
          <w:rFonts w:hint="eastAsia" w:ascii="CESI仿宋-GB2312" w:hAnsi="CESI仿宋-GB2312" w:eastAsia="CESI仿宋-GB2312" w:cs="CESI仿宋-GB2312"/>
          <w:bCs/>
          <w:szCs w:val="32"/>
        </w:rPr>
        <w:t>，比表面积≥700</w:t>
      </w:r>
      <w:r>
        <w:rPr>
          <w:rFonts w:hint="eastAsia" w:ascii="CESI仿宋-GB2312" w:hAnsi="CESI仿宋-GB2312" w:eastAsia="CESI仿宋-GB2312" w:cs="CESI仿宋-GB2312"/>
          <w:bCs/>
          <w:szCs w:val="32"/>
          <w:lang w:val="en-US" w:eastAsia="zh-CN"/>
        </w:rPr>
        <w:t xml:space="preserve"> </w:t>
      </w:r>
      <w:r>
        <w:rPr>
          <w:rFonts w:hint="eastAsia" w:ascii="CESI仿宋-GB2312" w:hAnsi="CESI仿宋-GB2312" w:eastAsia="CESI仿宋-GB2312" w:cs="CESI仿宋-GB2312"/>
          <w:bCs/>
          <w:szCs w:val="32"/>
        </w:rPr>
        <w:t>m</w:t>
      </w:r>
      <w:r>
        <w:rPr>
          <w:rFonts w:hint="eastAsia" w:ascii="CESI仿宋-GB2312" w:hAnsi="CESI仿宋-GB2312" w:eastAsia="CESI仿宋-GB2312" w:cs="CESI仿宋-GB2312"/>
          <w:bCs/>
          <w:szCs w:val="32"/>
          <w:vertAlign w:val="superscript"/>
        </w:rPr>
        <w:t>2</w:t>
      </w:r>
      <w:r>
        <w:rPr>
          <w:rFonts w:hint="eastAsia" w:ascii="CESI仿宋-GB2312" w:hAnsi="CESI仿宋-GB2312" w:eastAsia="CESI仿宋-GB2312" w:cs="CESI仿宋-GB2312"/>
          <w:bCs/>
          <w:szCs w:val="32"/>
          <w:vertAlign w:val="baseline"/>
          <w:lang w:val="en-US" w:eastAsia="zh-CN"/>
        </w:rPr>
        <w:t>·</w:t>
      </w:r>
      <w:r>
        <w:rPr>
          <w:rFonts w:hint="eastAsia" w:ascii="CESI仿宋-GB2312" w:hAnsi="CESI仿宋-GB2312" w:eastAsia="CESI仿宋-GB2312" w:cs="CESI仿宋-GB2312"/>
          <w:bCs/>
          <w:szCs w:val="32"/>
        </w:rPr>
        <w:t>g</w:t>
      </w:r>
      <w:r>
        <w:rPr>
          <w:rFonts w:hint="eastAsia" w:ascii="CESI仿宋-GB2312" w:hAnsi="CESI仿宋-GB2312" w:eastAsia="CESI仿宋-GB2312" w:cs="CESI仿宋-GB2312"/>
          <w:bCs/>
          <w:szCs w:val="32"/>
          <w:vertAlign w:val="superscript"/>
        </w:rPr>
        <w:t>-1</w:t>
      </w:r>
      <w:r>
        <w:rPr>
          <w:rFonts w:hint="eastAsia" w:ascii="CESI仿宋-GB2312" w:hAnsi="CESI仿宋-GB2312" w:eastAsia="CESI仿宋-GB2312" w:cs="CESI仿宋-GB2312"/>
          <w:bCs/>
          <w:szCs w:val="32"/>
        </w:rPr>
        <w:t>，基材表面石墨烯耐水冲洗不脱落不破损；</w:t>
      </w:r>
    </w:p>
    <w:p>
      <w:pPr>
        <w:keepNext w:val="0"/>
        <w:keepLines w:val="0"/>
        <w:pageBreakBefore w:val="0"/>
        <w:kinsoku/>
        <w:wordWrap/>
        <w:overflowPunct/>
        <w:topLinePunct w:val="0"/>
        <w:autoSpaceDE/>
        <w:autoSpaceDN/>
        <w:bidi w:val="0"/>
        <w:adjustRightInd/>
        <w:spacing w:line="560" w:lineRule="exact"/>
        <w:ind w:left="0" w:firstLine="640"/>
        <w:jc w:val="both"/>
        <w:rPr>
          <w:rFonts w:hint="eastAsia" w:ascii="CESI仿宋-GB2312" w:hAnsi="CESI仿宋-GB2312" w:eastAsia="CESI仿宋-GB2312" w:cs="CESI仿宋-GB2312"/>
          <w:bCs/>
          <w:szCs w:val="32"/>
        </w:rPr>
      </w:pPr>
      <w:r>
        <w:rPr>
          <w:rFonts w:hint="eastAsia" w:ascii="CESI仿宋-GB2312" w:hAnsi="CESI仿宋-GB2312" w:eastAsia="CESI仿宋-GB2312" w:cs="CESI仿宋-GB2312"/>
          <w:bCs/>
          <w:szCs w:val="32"/>
        </w:rPr>
        <w:t>3</w:t>
      </w:r>
      <w:r>
        <w:rPr>
          <w:rFonts w:hint="eastAsia" w:ascii="CESI仿宋-GB2312" w:hAnsi="CESI仿宋-GB2312" w:eastAsia="CESI仿宋-GB2312" w:cs="CESI仿宋-GB2312"/>
          <w:bCs/>
          <w:szCs w:val="32"/>
          <w:lang w:val="en-US" w:eastAsia="zh-CN"/>
        </w:rPr>
        <w:t>.</w:t>
      </w:r>
      <w:r>
        <w:rPr>
          <w:rFonts w:hint="eastAsia" w:ascii="CESI仿宋-GB2312" w:hAnsi="CESI仿宋-GB2312" w:eastAsia="CESI仿宋-GB2312" w:cs="CESI仿宋-GB2312"/>
          <w:bCs/>
          <w:szCs w:val="32"/>
        </w:rPr>
        <w:t>开发石墨烯基电化学微流控核酸和抗体检测芯片，尺寸≤3×3</w:t>
      </w:r>
      <w:r>
        <w:rPr>
          <w:rFonts w:hint="eastAsia" w:ascii="CESI仿宋-GB2312" w:hAnsi="CESI仿宋-GB2312" w:eastAsia="CESI仿宋-GB2312" w:cs="CESI仿宋-GB2312"/>
          <w:bCs/>
          <w:szCs w:val="32"/>
          <w:lang w:val="en-US" w:eastAsia="zh-CN"/>
        </w:rPr>
        <w:t xml:space="preserve"> </w:t>
      </w:r>
      <w:r>
        <w:rPr>
          <w:rFonts w:hint="eastAsia" w:ascii="CESI仿宋-GB2312" w:hAnsi="CESI仿宋-GB2312" w:eastAsia="CESI仿宋-GB2312" w:cs="CESI仿宋-GB2312"/>
          <w:bCs/>
          <w:szCs w:val="32"/>
        </w:rPr>
        <w:t>mm，电极电路线宽≤50</w:t>
      </w:r>
      <w:r>
        <w:rPr>
          <w:rFonts w:hint="eastAsia" w:ascii="CESI仿宋-GB2312" w:hAnsi="CESI仿宋-GB2312" w:eastAsia="CESI仿宋-GB2312" w:cs="CESI仿宋-GB2312"/>
          <w:bCs/>
          <w:szCs w:val="32"/>
          <w:lang w:val="en-US" w:eastAsia="zh-CN"/>
        </w:rPr>
        <w:t xml:space="preserve"> </w:t>
      </w:r>
      <w:r>
        <w:rPr>
          <w:rFonts w:hint="eastAsia" w:ascii="CESI仿宋-GB2312" w:hAnsi="CESI仿宋-GB2312" w:eastAsia="CESI仿宋-GB2312" w:cs="CESI仿宋-GB2312"/>
          <w:bCs/>
          <w:szCs w:val="32"/>
        </w:rPr>
        <w:t>μm，检测通道≥5，过氧化氢检测电流≥500μA mM</w:t>
      </w:r>
      <w:r>
        <w:rPr>
          <w:rFonts w:hint="eastAsia" w:ascii="CESI仿宋-GB2312" w:hAnsi="CESI仿宋-GB2312" w:eastAsia="CESI仿宋-GB2312" w:cs="CESI仿宋-GB2312"/>
          <w:bCs/>
          <w:szCs w:val="32"/>
          <w:vertAlign w:val="superscript"/>
        </w:rPr>
        <w:t>-1</w:t>
      </w:r>
      <w:r>
        <w:rPr>
          <w:rFonts w:hint="eastAsia" w:ascii="CESI仿宋-GB2312" w:hAnsi="CESI仿宋-GB2312" w:eastAsia="CESI仿宋-GB2312" w:cs="CESI仿宋-GB2312"/>
          <w:bCs/>
          <w:szCs w:val="32"/>
          <w:vertAlign w:val="superscript"/>
          <w:lang w:val="en-US" w:eastAsia="zh-CN"/>
        </w:rPr>
        <w:t xml:space="preserve"> </w:t>
      </w:r>
      <w:r>
        <w:rPr>
          <w:rFonts w:hint="eastAsia" w:ascii="CESI仿宋-GB2312" w:hAnsi="CESI仿宋-GB2312" w:eastAsia="CESI仿宋-GB2312" w:cs="CESI仿宋-GB2312"/>
          <w:bCs/>
          <w:szCs w:val="32"/>
          <w:vertAlign w:val="baseline"/>
          <w:lang w:val="en-US" w:eastAsia="zh-CN"/>
        </w:rPr>
        <w:t>·</w:t>
      </w:r>
      <w:r>
        <w:rPr>
          <w:rFonts w:hint="eastAsia" w:ascii="CESI仿宋-GB2312" w:hAnsi="CESI仿宋-GB2312" w:eastAsia="CESI仿宋-GB2312" w:cs="CESI仿宋-GB2312"/>
          <w:bCs/>
          <w:szCs w:val="32"/>
        </w:rPr>
        <w:t>cm</w:t>
      </w:r>
      <w:r>
        <w:rPr>
          <w:rFonts w:hint="eastAsia" w:ascii="CESI仿宋-GB2312" w:hAnsi="CESI仿宋-GB2312" w:eastAsia="CESI仿宋-GB2312" w:cs="CESI仿宋-GB2312"/>
          <w:bCs/>
          <w:szCs w:val="32"/>
          <w:vertAlign w:val="superscript"/>
        </w:rPr>
        <w:t>-2</w:t>
      </w:r>
      <w:r>
        <w:rPr>
          <w:rFonts w:hint="eastAsia" w:ascii="CESI仿宋-GB2312" w:hAnsi="CESI仿宋-GB2312" w:eastAsia="CESI仿宋-GB2312" w:cs="CESI仿宋-GB2312"/>
          <w:bCs/>
          <w:szCs w:val="32"/>
        </w:rPr>
        <w:t xml:space="preserve"> （检测电压0.2V）；</w:t>
      </w:r>
    </w:p>
    <w:p>
      <w:pPr>
        <w:keepNext w:val="0"/>
        <w:keepLines w:val="0"/>
        <w:pageBreakBefore w:val="0"/>
        <w:kinsoku/>
        <w:wordWrap/>
        <w:overflowPunct/>
        <w:topLinePunct w:val="0"/>
        <w:autoSpaceDE/>
        <w:autoSpaceDN/>
        <w:bidi w:val="0"/>
        <w:adjustRightInd/>
        <w:spacing w:line="560" w:lineRule="exact"/>
        <w:ind w:left="0" w:firstLine="640"/>
        <w:jc w:val="both"/>
        <w:rPr>
          <w:rFonts w:hint="eastAsia" w:ascii="CESI仿宋-GB2312" w:hAnsi="CESI仿宋-GB2312" w:eastAsia="CESI仿宋-GB2312" w:cs="CESI仿宋-GB2312"/>
          <w:bCs/>
          <w:szCs w:val="32"/>
        </w:rPr>
      </w:pPr>
      <w:r>
        <w:rPr>
          <w:rFonts w:hint="eastAsia" w:ascii="CESI仿宋-GB2312" w:hAnsi="CESI仿宋-GB2312" w:eastAsia="CESI仿宋-GB2312" w:cs="CESI仿宋-GB2312"/>
          <w:bCs/>
          <w:szCs w:val="32"/>
        </w:rPr>
        <w:t>4</w:t>
      </w:r>
      <w:r>
        <w:rPr>
          <w:rFonts w:hint="eastAsia" w:ascii="CESI仿宋-GB2312" w:hAnsi="CESI仿宋-GB2312" w:eastAsia="CESI仿宋-GB2312" w:cs="CESI仿宋-GB2312"/>
          <w:bCs/>
          <w:szCs w:val="32"/>
          <w:lang w:val="en-US" w:eastAsia="zh-CN"/>
        </w:rPr>
        <w:t>.</w:t>
      </w:r>
      <w:r>
        <w:rPr>
          <w:rFonts w:hint="eastAsia" w:ascii="CESI仿宋-GB2312" w:hAnsi="CESI仿宋-GB2312" w:eastAsia="CESI仿宋-GB2312" w:cs="CESI仿宋-GB2312"/>
          <w:bCs/>
          <w:szCs w:val="32"/>
        </w:rPr>
        <w:t>获得高通量石墨烯复合材料基检测芯片，实现新冠病毒和流感病毒等病原体</w:t>
      </w:r>
      <w:r>
        <w:rPr>
          <w:rFonts w:hint="eastAsia" w:ascii="CESI仿宋-GB2312" w:hAnsi="CESI仿宋-GB2312" w:eastAsia="CESI仿宋-GB2312" w:cs="CESI仿宋-GB2312"/>
          <w:bCs/>
          <w:szCs w:val="32"/>
          <w:lang w:eastAsia="zh-CN"/>
        </w:rPr>
        <w:t>的同步</w:t>
      </w:r>
      <w:r>
        <w:rPr>
          <w:rFonts w:hint="eastAsia" w:ascii="CESI仿宋-GB2312" w:hAnsi="CESI仿宋-GB2312" w:eastAsia="CESI仿宋-GB2312" w:cs="CESI仿宋-GB2312"/>
          <w:bCs/>
          <w:szCs w:val="32"/>
        </w:rPr>
        <w:t>检测</w:t>
      </w:r>
      <w:r>
        <w:rPr>
          <w:rFonts w:hint="eastAsia" w:ascii="CESI仿宋-GB2312" w:hAnsi="CESI仿宋-GB2312" w:eastAsia="CESI仿宋-GB2312" w:cs="CESI仿宋-GB2312"/>
          <w:bCs/>
          <w:szCs w:val="32"/>
          <w:lang w:eastAsia="zh-CN"/>
        </w:rPr>
        <w:t>数量</w:t>
      </w:r>
      <w:r>
        <w:rPr>
          <w:rFonts w:hint="eastAsia" w:ascii="CESI仿宋-GB2312" w:hAnsi="CESI仿宋-GB2312" w:eastAsia="CESI仿宋-GB2312" w:cs="CESI仿宋-GB2312"/>
          <w:bCs/>
          <w:szCs w:val="32"/>
        </w:rPr>
        <w:t>≥5种；核酸检测时间≤30 min，检测限≤100</w:t>
      </w:r>
      <w:r>
        <w:rPr>
          <w:rFonts w:hint="eastAsia" w:ascii="CESI仿宋-GB2312" w:hAnsi="CESI仿宋-GB2312" w:eastAsia="CESI仿宋-GB2312" w:cs="CESI仿宋-GB2312"/>
          <w:bCs/>
          <w:szCs w:val="32"/>
          <w:lang w:val="en-US" w:eastAsia="zh-CN"/>
        </w:rPr>
        <w:t xml:space="preserve"> </w:t>
      </w:r>
      <w:r>
        <w:rPr>
          <w:rFonts w:hint="eastAsia" w:ascii="CESI仿宋-GB2312" w:hAnsi="CESI仿宋-GB2312" w:eastAsia="CESI仿宋-GB2312" w:cs="CESI仿宋-GB2312"/>
          <w:bCs/>
          <w:szCs w:val="32"/>
        </w:rPr>
        <w:t>copy；抗体检测时间≤10</w:t>
      </w:r>
      <w:r>
        <w:rPr>
          <w:rFonts w:hint="eastAsia" w:ascii="CESI仿宋-GB2312" w:hAnsi="CESI仿宋-GB2312" w:eastAsia="CESI仿宋-GB2312" w:cs="CESI仿宋-GB2312"/>
          <w:bCs/>
          <w:szCs w:val="32"/>
          <w:lang w:val="en-US" w:eastAsia="zh-CN"/>
        </w:rPr>
        <w:t xml:space="preserve"> </w:t>
      </w:r>
      <w:r>
        <w:rPr>
          <w:rFonts w:hint="eastAsia" w:ascii="CESI仿宋-GB2312" w:hAnsi="CESI仿宋-GB2312" w:eastAsia="CESI仿宋-GB2312" w:cs="CESI仿宋-GB2312"/>
          <w:bCs/>
          <w:szCs w:val="32"/>
        </w:rPr>
        <w:t>min, 检测限≤100</w:t>
      </w:r>
      <w:r>
        <w:rPr>
          <w:rFonts w:hint="eastAsia" w:ascii="CESI仿宋-GB2312" w:hAnsi="CESI仿宋-GB2312" w:eastAsia="CESI仿宋-GB2312" w:cs="CESI仿宋-GB2312"/>
          <w:bCs/>
          <w:szCs w:val="32"/>
          <w:lang w:val="en-US" w:eastAsia="zh-CN"/>
        </w:rPr>
        <w:t xml:space="preserve"> </w:t>
      </w:r>
      <w:r>
        <w:rPr>
          <w:rFonts w:hint="eastAsia" w:ascii="CESI仿宋-GB2312" w:hAnsi="CESI仿宋-GB2312" w:eastAsia="CESI仿宋-GB2312" w:cs="CESI仿宋-GB2312"/>
          <w:bCs/>
          <w:szCs w:val="32"/>
        </w:rPr>
        <w:t>fM。</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szCs w:val="32"/>
        </w:rPr>
      </w:pPr>
      <w:r>
        <w:rPr>
          <w:rFonts w:hint="eastAsia" w:ascii="仿宋_GB2312" w:hAnsi="仿宋_GB2312" w:cs="仿宋_GB2312"/>
          <w:bCs/>
          <w:szCs w:val="32"/>
        </w:rPr>
        <w:t>（三）经济指标：实现销售收入≥1</w:t>
      </w:r>
      <w:r>
        <w:rPr>
          <w:rFonts w:hint="eastAsia" w:ascii="仿宋_GB2312" w:hAnsi="仿宋_GB2312" w:cs="仿宋_GB2312"/>
          <w:bCs/>
          <w:szCs w:val="32"/>
          <w:lang w:val="en-US" w:eastAsia="zh-CN"/>
        </w:rPr>
        <w:t>0</w:t>
      </w:r>
      <w:r>
        <w:rPr>
          <w:rFonts w:hint="eastAsia" w:ascii="仿宋_GB2312" w:hAnsi="仿宋_GB2312" w:cs="仿宋_GB2312"/>
          <w:bCs/>
          <w:szCs w:val="32"/>
        </w:rPr>
        <w:t>00万元。</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eastAsia="仿宋_GB2312" w:cs="仿宋_GB2312"/>
          <w:bCs/>
          <w:szCs w:val="32"/>
          <w:lang w:eastAsia="zh-CN"/>
        </w:rPr>
      </w:pPr>
      <w:r>
        <w:rPr>
          <w:rFonts w:hint="eastAsia" w:ascii="仿宋_GB2312" w:hAnsi="仿宋_GB2312" w:cs="仿宋_GB2312"/>
          <w:b/>
          <w:szCs w:val="32"/>
        </w:rPr>
        <w:t>四、项目实施期限：</w:t>
      </w:r>
      <w:r>
        <w:rPr>
          <w:rFonts w:hint="eastAsia" w:ascii="仿宋_GB2312" w:hAnsi="仿宋_GB2312" w:cs="仿宋_GB2312"/>
          <w:bCs/>
          <w:szCs w:val="32"/>
        </w:rPr>
        <w:t>2年</w:t>
      </w:r>
      <w:r>
        <w:rPr>
          <w:rFonts w:hint="eastAsia" w:ascii="仿宋_GB2312" w:hAnsi="仿宋_GB2312" w:cs="仿宋_GB2312"/>
          <w:bCs/>
          <w:szCs w:val="32"/>
          <w:lang w:eastAsia="zh-CN"/>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Cs/>
          <w:szCs w:val="32"/>
          <w:highlight w:val="yellow"/>
        </w:rPr>
      </w:pPr>
      <w:r>
        <w:rPr>
          <w:rFonts w:hint="eastAsia" w:ascii="仿宋_GB2312" w:hAnsi="仿宋_GB2312" w:cs="仿宋_GB2312"/>
          <w:b/>
          <w:i w:val="0"/>
          <w:caps w:val="0"/>
          <w:spacing w:val="0"/>
          <w:w w:val="100"/>
          <w:sz w:val="32"/>
          <w:szCs w:val="32"/>
          <w:lang w:eastAsia="zh-CN"/>
        </w:rPr>
        <w:t>五、资助方式：</w:t>
      </w:r>
      <w:r>
        <w:rPr>
          <w:rFonts w:hint="eastAsia" w:ascii="仿宋_GB2312" w:hAnsi="仿宋_GB2312" w:cs="仿宋_GB2312"/>
          <w:b w:val="0"/>
          <w:bCs/>
          <w:i w:val="0"/>
          <w:caps w:val="0"/>
          <w:spacing w:val="0"/>
          <w:w w:val="100"/>
          <w:sz w:val="32"/>
          <w:szCs w:val="32"/>
          <w:highlight w:val="none"/>
          <w:lang w:eastAsia="zh-CN"/>
        </w:rPr>
        <w:t>中期评估式。</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eastAsia="仿宋_GB2312" w:cs="仿宋_GB2312"/>
          <w:bCs/>
          <w:lang w:eastAsia="zh-CN"/>
        </w:rPr>
      </w:pPr>
      <w:r>
        <w:rPr>
          <w:rFonts w:hint="eastAsia" w:ascii="仿宋_GB2312" w:hAnsi="仿宋_GB2312" w:cs="仿宋_GB2312"/>
          <w:b/>
          <w:szCs w:val="32"/>
          <w:lang w:eastAsia="zh-CN"/>
        </w:rPr>
        <w:t>六</w:t>
      </w:r>
      <w:r>
        <w:rPr>
          <w:rFonts w:hint="eastAsia" w:ascii="仿宋_GB2312" w:hAnsi="仿宋_GB2312" w:cs="仿宋_GB2312"/>
          <w:b/>
          <w:szCs w:val="32"/>
        </w:rPr>
        <w:t>、资助经费：</w:t>
      </w:r>
      <w:r>
        <w:rPr>
          <w:rFonts w:hint="eastAsia" w:ascii="仿宋_GB2312" w:hAnsi="仿宋_GB2312" w:cs="仿宋_GB2312"/>
          <w:bCs/>
          <w:szCs w:val="32"/>
        </w:rPr>
        <w:t>不超过500万元</w:t>
      </w:r>
      <w:r>
        <w:rPr>
          <w:rFonts w:hint="eastAsia" w:ascii="仿宋_GB2312" w:hAnsi="仿宋_GB2312" w:cs="仿宋_GB2312"/>
          <w:bCs/>
          <w:szCs w:val="32"/>
          <w:lang w:eastAsia="zh-CN"/>
        </w:rPr>
        <w:t>。</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eastAsia="仿宋_GB2312" w:cs="仿宋_GB2312"/>
          <w:b w:val="0"/>
          <w:bCs/>
          <w:i w:val="0"/>
          <w:caps w:val="0"/>
          <w:spacing w:val="0"/>
          <w:w w:val="100"/>
          <w:sz w:val="32"/>
          <w:szCs w:val="32"/>
          <w:lang w:eastAsia="zh-CN"/>
        </w:rPr>
        <w:sectPr>
          <w:headerReference r:id="rId13" w:type="first"/>
          <w:footerReference r:id="rId16" w:type="first"/>
          <w:headerReference r:id="rId11" w:type="default"/>
          <w:footerReference r:id="rId14" w:type="default"/>
          <w:headerReference r:id="rId12" w:type="even"/>
          <w:footerReference r:id="rId15" w:type="even"/>
          <w:pgSz w:w="11906" w:h="16838"/>
          <w:pgMar w:top="1134" w:right="1134" w:bottom="1134" w:left="1701" w:header="851" w:footer="992" w:gutter="0"/>
          <w:pgNumType w:fmt="decimal"/>
          <w:cols w:space="0" w:num="1"/>
          <w:docGrid w:type="lines" w:linePitch="312" w:charSpace="0"/>
        </w:sectPr>
      </w:pPr>
    </w:p>
    <w:p>
      <w:pPr>
        <w:keepNext w:val="0"/>
        <w:keepLines w:val="0"/>
        <w:pageBreakBefore w:val="0"/>
        <w:kinsoku/>
        <w:wordWrap/>
        <w:overflowPunct/>
        <w:topLinePunct w:val="0"/>
        <w:autoSpaceDE/>
        <w:autoSpaceDN/>
        <w:bidi w:val="0"/>
        <w:adjustRightInd/>
        <w:spacing w:line="560" w:lineRule="exact"/>
        <w:ind w:left="0" w:leftChars="0" w:firstLine="0" w:firstLineChars="0"/>
        <w:jc w:val="center"/>
        <w:rPr>
          <w:rFonts w:hint="eastAsia" w:ascii="方正小标宋简体" w:hAnsi="方正小标宋简体" w:eastAsia="方正小标宋简体" w:cs="方正小标宋简体"/>
          <w:color w:val="000000"/>
          <w:sz w:val="44"/>
        </w:rPr>
      </w:pPr>
      <w:r>
        <w:rPr>
          <w:rFonts w:hint="eastAsia" w:ascii="方正小标宋简体" w:hAnsi="方正小标宋简体" w:eastAsia="方正小标宋简体" w:cs="方正小标宋简体"/>
          <w:color w:val="000000"/>
          <w:sz w:val="44"/>
        </w:rPr>
        <w:t>抗疫专</w:t>
      </w:r>
      <w:r>
        <w:rPr>
          <w:rFonts w:hint="default" w:ascii="方正小标宋简体" w:hAnsi="方正小标宋简体" w:eastAsia="方正小标宋简体" w:cs="方正小标宋简体"/>
          <w:color w:val="000000"/>
          <w:sz w:val="44"/>
          <w:lang w:val="en"/>
        </w:rPr>
        <w:t>2022XXX</w:t>
      </w:r>
      <w:r>
        <w:rPr>
          <w:rFonts w:hint="eastAsia" w:ascii="方正小标宋简体" w:hAnsi="方正小标宋简体" w:eastAsia="方正小标宋简体" w:cs="方正小标宋简体"/>
          <w:color w:val="000000"/>
          <w:sz w:val="44"/>
          <w:lang w:val="en-US" w:eastAsia="zh-CN"/>
        </w:rPr>
        <w:t xml:space="preserve"> </w:t>
      </w:r>
      <w:r>
        <w:rPr>
          <w:rFonts w:hint="eastAsia" w:ascii="方正小标宋简体" w:hAnsi="方正小标宋简体" w:eastAsia="方正小标宋简体" w:cs="方正小标宋简体"/>
          <w:color w:val="000000"/>
          <w:sz w:val="44"/>
        </w:rPr>
        <w:t>阳离子复合广谱抗菌抗</w:t>
      </w:r>
      <w:r>
        <w:rPr>
          <w:rFonts w:hint="eastAsia" w:ascii="方正小标宋简体" w:hAnsi="方正小标宋简体" w:eastAsia="方正小标宋简体" w:cs="方正小标宋简体"/>
          <w:color w:val="000000"/>
          <w:sz w:val="44"/>
          <w:lang w:eastAsia="zh-CN"/>
        </w:rPr>
        <w:t>新冠</w:t>
      </w:r>
      <w:r>
        <w:rPr>
          <w:rFonts w:hint="eastAsia" w:ascii="方正小标宋简体" w:hAnsi="方正小标宋简体" w:eastAsia="方正小标宋简体" w:cs="方正小标宋简体"/>
          <w:color w:val="000000"/>
          <w:sz w:val="44"/>
        </w:rPr>
        <w:t>病毒材料及防护体系关键技术研发</w:t>
      </w:r>
    </w:p>
    <w:p>
      <w:pPr>
        <w:keepNext w:val="0"/>
        <w:keepLines w:val="0"/>
        <w:pageBreakBefore w:val="0"/>
        <w:kinsoku/>
        <w:wordWrap/>
        <w:overflowPunct/>
        <w:topLinePunct w:val="0"/>
        <w:autoSpaceDE/>
        <w:autoSpaceDN/>
        <w:bidi w:val="0"/>
        <w:adjustRightInd/>
        <w:spacing w:line="560" w:lineRule="exact"/>
        <w:ind w:left="0" w:firstLine="562"/>
        <w:jc w:val="both"/>
        <w:rPr>
          <w:rFonts w:ascii="仿宋_GB2312" w:hAnsi="仿宋_GB2312" w:cs="仿宋_GB2312"/>
          <w:b/>
          <w:color w:val="auto"/>
          <w:sz w:val="28"/>
          <w:szCs w:val="28"/>
        </w:rPr>
      </w:pP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color w:val="auto"/>
          <w:szCs w:val="32"/>
        </w:rPr>
      </w:pPr>
      <w:r>
        <w:rPr>
          <w:rFonts w:hint="eastAsia" w:ascii="仿宋_GB2312" w:hAnsi="仿宋_GB2312" w:cs="仿宋_GB2312"/>
          <w:b/>
          <w:color w:val="auto"/>
          <w:szCs w:val="32"/>
        </w:rPr>
        <w:t>一、领域：</w:t>
      </w:r>
      <w:r>
        <w:rPr>
          <w:rFonts w:hint="eastAsia" w:ascii="仿宋_GB2312" w:hAnsi="仿宋_GB2312" w:cs="仿宋_GB2312"/>
          <w:color w:val="auto"/>
          <w:szCs w:val="32"/>
        </w:rPr>
        <w:t>新材料-生物医用材料</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ascii="仿宋_GB2312" w:hAnsi="仿宋_GB2312" w:cs="仿宋_GB2312"/>
          <w:b/>
          <w:color w:val="auto"/>
          <w:szCs w:val="32"/>
        </w:rPr>
      </w:pPr>
      <w:r>
        <w:rPr>
          <w:rFonts w:hint="eastAsia" w:ascii="仿宋_GB2312" w:hAnsi="仿宋_GB2312" w:cs="仿宋_GB2312"/>
          <w:b/>
          <w:color w:val="auto"/>
          <w:szCs w:val="32"/>
        </w:rPr>
        <w:t>二、主要研发内容：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color w:val="auto"/>
          <w:szCs w:val="32"/>
        </w:rPr>
      </w:pPr>
      <w:r>
        <w:rPr>
          <w:rFonts w:hint="eastAsia" w:ascii="仿宋_GB2312" w:hAnsi="仿宋_GB2312" w:cs="仿宋_GB2312"/>
          <w:bCs/>
          <w:color w:val="auto"/>
          <w:szCs w:val="32"/>
        </w:rPr>
        <w:t>（一）基于银、铜等阳离子复合广谱抗菌抗病毒材料研发；</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color w:val="auto"/>
          <w:szCs w:val="32"/>
        </w:rPr>
      </w:pPr>
      <w:r>
        <w:rPr>
          <w:rFonts w:hint="eastAsia" w:ascii="仿宋_GB2312" w:hAnsi="仿宋_GB2312" w:cs="仿宋_GB2312"/>
          <w:bCs/>
          <w:color w:val="auto"/>
          <w:szCs w:val="32"/>
        </w:rPr>
        <w:t>（二）基于银、铜等阳离子复合广谱抗菌抗病毒材料的抗菌抗病毒规律与机制研究；</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color w:val="auto"/>
          <w:szCs w:val="32"/>
        </w:rPr>
      </w:pPr>
      <w:r>
        <w:rPr>
          <w:rFonts w:hint="eastAsia" w:ascii="仿宋_GB2312" w:hAnsi="仿宋_GB2312" w:cs="仿宋_GB2312"/>
          <w:bCs/>
          <w:color w:val="auto"/>
          <w:szCs w:val="32"/>
        </w:rPr>
        <w:t>（三）基于银、铜等阳离子复合广谱抗菌抗病毒材料的成套防护用具与立体防护体系研发。</w:t>
      </w:r>
    </w:p>
    <w:p>
      <w:pPr>
        <w:keepNext w:val="0"/>
        <w:keepLines w:val="0"/>
        <w:pageBreakBefore w:val="0"/>
        <w:kinsoku/>
        <w:wordWrap/>
        <w:overflowPunct/>
        <w:topLinePunct w:val="0"/>
        <w:autoSpaceDE/>
        <w:autoSpaceDN/>
        <w:bidi w:val="0"/>
        <w:adjustRightInd/>
        <w:spacing w:line="560" w:lineRule="exact"/>
        <w:ind w:left="0" w:firstLine="643"/>
        <w:jc w:val="both"/>
        <w:rPr>
          <w:rFonts w:ascii="仿宋_GB2312" w:hAnsi="仿宋_GB2312" w:cs="仿宋_GB2312"/>
          <w:b/>
          <w:color w:val="auto"/>
          <w:szCs w:val="32"/>
        </w:rPr>
      </w:pPr>
      <w:r>
        <w:rPr>
          <w:rFonts w:hint="eastAsia" w:ascii="仿宋_GB2312" w:hAnsi="仿宋_GB2312" w:cs="仿宋_GB2312"/>
          <w:b/>
          <w:color w:val="auto"/>
          <w:szCs w:val="32"/>
        </w:rPr>
        <w:t>三、项目考核指标（项目执行期内）：</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color w:val="auto"/>
          <w:szCs w:val="32"/>
        </w:rPr>
      </w:pPr>
      <w:r>
        <w:rPr>
          <w:rFonts w:hint="eastAsia" w:ascii="仿宋_GB2312" w:hAnsi="仿宋_GB2312" w:cs="仿宋_GB2312"/>
          <w:bCs/>
          <w:color w:val="auto"/>
          <w:szCs w:val="32"/>
        </w:rPr>
        <w:t>（一）学术指标：申请专利≥</w:t>
      </w:r>
      <w:r>
        <w:rPr>
          <w:rFonts w:ascii="仿宋_GB2312" w:hAnsi="仿宋_GB2312" w:cs="仿宋_GB2312"/>
          <w:bCs/>
          <w:color w:val="auto"/>
          <w:szCs w:val="32"/>
        </w:rPr>
        <w:t>5</w:t>
      </w:r>
      <w:r>
        <w:rPr>
          <w:rFonts w:hint="eastAsia" w:ascii="仿宋_GB2312" w:hAnsi="仿宋_GB2312" w:cs="仿宋_GB2312"/>
          <w:bCs/>
          <w:color w:val="auto"/>
          <w:szCs w:val="32"/>
        </w:rPr>
        <w:t>项，其中发明专利≥</w:t>
      </w:r>
      <w:r>
        <w:rPr>
          <w:rFonts w:ascii="仿宋_GB2312" w:hAnsi="仿宋_GB2312" w:cs="仿宋_GB2312"/>
          <w:bCs/>
          <w:color w:val="auto"/>
          <w:szCs w:val="32"/>
        </w:rPr>
        <w:t>3</w:t>
      </w:r>
      <w:r>
        <w:rPr>
          <w:rFonts w:hint="eastAsia" w:ascii="仿宋_GB2312" w:hAnsi="仿宋_GB2312" w:cs="仿宋_GB2312"/>
          <w:bCs/>
          <w:color w:val="auto"/>
          <w:szCs w:val="32"/>
        </w:rPr>
        <w:t>项。</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color w:val="auto"/>
          <w:szCs w:val="32"/>
        </w:rPr>
      </w:pPr>
      <w:r>
        <w:rPr>
          <w:rFonts w:hint="eastAsia" w:ascii="仿宋_GB2312" w:hAnsi="仿宋_GB2312" w:cs="仿宋_GB2312"/>
          <w:bCs/>
          <w:color w:val="auto"/>
          <w:szCs w:val="32"/>
        </w:rPr>
        <w:t>（二）技术指标：</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color w:val="auto"/>
          <w:szCs w:val="32"/>
        </w:rPr>
      </w:pPr>
      <w:r>
        <w:rPr>
          <w:rFonts w:hint="eastAsia" w:ascii="仿宋_GB2312" w:hAnsi="仿宋_GB2312" w:cs="仿宋_GB2312"/>
          <w:bCs/>
          <w:color w:val="auto"/>
          <w:szCs w:val="32"/>
        </w:rPr>
        <w:t>1.</w:t>
      </w:r>
      <w:r>
        <w:rPr>
          <w:rFonts w:ascii="仿宋_GB2312" w:hAnsi="仿宋_GB2312" w:cs="仿宋_GB2312"/>
          <w:bCs/>
          <w:color w:val="auto"/>
          <w:szCs w:val="32"/>
        </w:rPr>
        <w:t>开发</w:t>
      </w:r>
      <w:r>
        <w:rPr>
          <w:rFonts w:hint="eastAsia" w:ascii="仿宋_GB2312" w:hAnsi="仿宋_GB2312" w:cs="仿宋_GB2312"/>
          <w:bCs/>
          <w:color w:val="auto"/>
          <w:szCs w:val="32"/>
        </w:rPr>
        <w:t>系列</w:t>
      </w:r>
      <w:r>
        <w:rPr>
          <w:rFonts w:ascii="仿宋_GB2312" w:hAnsi="仿宋_GB2312" w:cs="仿宋_GB2312"/>
          <w:bCs/>
          <w:color w:val="auto"/>
          <w:szCs w:val="32"/>
        </w:rPr>
        <w:t>粉末或液体</w:t>
      </w:r>
      <w:r>
        <w:rPr>
          <w:rFonts w:hint="eastAsia" w:ascii="仿宋_GB2312" w:hAnsi="仿宋_GB2312" w:cs="仿宋_GB2312"/>
          <w:bCs/>
          <w:color w:val="auto"/>
          <w:szCs w:val="32"/>
        </w:rPr>
        <w:t>状的含银、</w:t>
      </w:r>
      <w:r>
        <w:rPr>
          <w:rFonts w:ascii="仿宋_GB2312" w:hAnsi="仿宋_GB2312" w:cs="仿宋_GB2312"/>
          <w:bCs/>
          <w:color w:val="auto"/>
          <w:szCs w:val="32"/>
        </w:rPr>
        <w:t>铜</w:t>
      </w:r>
      <w:r>
        <w:rPr>
          <w:rFonts w:hint="eastAsia" w:ascii="仿宋_GB2312" w:hAnsi="仿宋_GB2312" w:cs="仿宋_GB2312"/>
          <w:bCs/>
          <w:color w:val="auto"/>
          <w:szCs w:val="32"/>
        </w:rPr>
        <w:t>等阳离子</w:t>
      </w:r>
      <w:r>
        <w:rPr>
          <w:rFonts w:ascii="仿宋_GB2312" w:hAnsi="仿宋_GB2312" w:cs="仿宋_GB2312"/>
          <w:bCs/>
          <w:color w:val="auto"/>
          <w:szCs w:val="32"/>
        </w:rPr>
        <w:t>复合抗菌抗病毒材料</w:t>
      </w:r>
      <w:r>
        <w:rPr>
          <w:rFonts w:hint="eastAsia" w:ascii="仿宋_GB2312" w:hAnsi="仿宋_GB2312" w:cs="仿宋_GB2312"/>
          <w:bCs/>
          <w:color w:val="auto"/>
          <w:szCs w:val="32"/>
        </w:rPr>
        <w:t>，粉末时</w:t>
      </w:r>
      <w:r>
        <w:rPr>
          <w:rFonts w:ascii="仿宋_GB2312" w:hAnsi="仿宋_GB2312" w:cs="仿宋_GB2312"/>
          <w:bCs/>
          <w:color w:val="auto"/>
          <w:szCs w:val="32"/>
        </w:rPr>
        <w:t>银/铜离子摩尔比≤4:6</w:t>
      </w:r>
      <w:r>
        <w:rPr>
          <w:rFonts w:hint="eastAsia" w:ascii="仿宋_GB2312" w:hAnsi="仿宋_GB2312" w:cs="仿宋_GB2312"/>
          <w:bCs/>
          <w:color w:val="auto"/>
          <w:szCs w:val="32"/>
        </w:rPr>
        <w:t>，</w:t>
      </w:r>
      <w:r>
        <w:rPr>
          <w:rFonts w:ascii="仿宋_GB2312" w:hAnsi="仿宋_GB2312" w:cs="仿宋_GB2312"/>
          <w:bCs/>
          <w:color w:val="auto"/>
          <w:szCs w:val="32"/>
        </w:rPr>
        <w:t>液体时银</w:t>
      </w:r>
      <w:r>
        <w:rPr>
          <w:rFonts w:hint="eastAsia" w:ascii="仿宋_GB2312" w:hAnsi="仿宋_GB2312" w:cs="仿宋_GB2312"/>
          <w:bCs/>
          <w:color w:val="auto"/>
          <w:szCs w:val="32"/>
        </w:rPr>
        <w:t>、</w:t>
      </w:r>
      <w:r>
        <w:rPr>
          <w:rFonts w:ascii="仿宋_GB2312" w:hAnsi="仿宋_GB2312" w:cs="仿宋_GB2312"/>
          <w:bCs/>
          <w:color w:val="auto"/>
          <w:szCs w:val="32"/>
        </w:rPr>
        <w:t>铜离子总含量≤0.1%</w:t>
      </w:r>
      <w:r>
        <w:rPr>
          <w:rFonts w:hint="eastAsia" w:ascii="仿宋_GB2312" w:hAnsi="仿宋_GB2312" w:cs="仿宋_GB2312"/>
          <w:bCs/>
          <w:color w:val="auto"/>
          <w:szCs w:val="32"/>
        </w:rPr>
        <w:t>（W</w:t>
      </w:r>
      <w:r>
        <w:rPr>
          <w:rFonts w:ascii="仿宋_GB2312" w:hAnsi="仿宋_GB2312" w:cs="仿宋_GB2312"/>
          <w:bCs/>
          <w:color w:val="auto"/>
          <w:szCs w:val="32"/>
        </w:rPr>
        <w:t>/</w:t>
      </w:r>
      <w:r>
        <w:rPr>
          <w:rFonts w:hint="eastAsia" w:ascii="仿宋_GB2312" w:hAnsi="仿宋_GB2312" w:cs="仿宋_GB2312"/>
          <w:bCs/>
          <w:color w:val="auto"/>
          <w:szCs w:val="32"/>
        </w:rPr>
        <w:t>V）；</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color w:val="auto"/>
          <w:szCs w:val="32"/>
        </w:rPr>
      </w:pPr>
      <w:r>
        <w:rPr>
          <w:rFonts w:hint="eastAsia" w:ascii="仿宋_GB2312" w:hAnsi="仿宋_GB2312" w:cs="仿宋_GB2312"/>
          <w:bCs/>
          <w:color w:val="auto"/>
          <w:szCs w:val="32"/>
        </w:rPr>
        <w:t>2.明确所研发抗菌抗病毒材料的抗菌抗新冠病毒作用机制；所</w:t>
      </w:r>
      <w:r>
        <w:rPr>
          <w:rFonts w:ascii="仿宋_GB2312" w:hAnsi="仿宋_GB2312" w:cs="仿宋_GB2312"/>
          <w:bCs/>
          <w:color w:val="auto"/>
          <w:szCs w:val="32"/>
        </w:rPr>
        <w:t>研制抗菌抗病毒材料</w:t>
      </w:r>
      <w:r>
        <w:rPr>
          <w:rFonts w:hint="eastAsia" w:ascii="仿宋_GB2312" w:hAnsi="仿宋_GB2312" w:cs="仿宋_GB2312"/>
          <w:bCs/>
          <w:color w:val="auto"/>
          <w:szCs w:val="32"/>
        </w:rPr>
        <w:t>对</w:t>
      </w:r>
      <w:r>
        <w:rPr>
          <w:rFonts w:ascii="仿宋_GB2312" w:hAnsi="仿宋_GB2312" w:cs="仿宋_GB2312"/>
          <w:bCs/>
          <w:color w:val="auto"/>
          <w:szCs w:val="32"/>
        </w:rPr>
        <w:t>金黄色葡萄球菌、绿脓杆菌等</w:t>
      </w:r>
      <w:r>
        <w:rPr>
          <w:rFonts w:hint="eastAsia" w:ascii="仿宋_GB2312" w:hAnsi="仿宋_GB2312" w:cs="仿宋_GB2312"/>
          <w:bCs/>
          <w:color w:val="auto"/>
          <w:szCs w:val="32"/>
        </w:rPr>
        <w:t>常规</w:t>
      </w:r>
      <w:r>
        <w:rPr>
          <w:rFonts w:ascii="仿宋_GB2312" w:hAnsi="仿宋_GB2312" w:cs="仿宋_GB2312"/>
          <w:bCs/>
          <w:color w:val="auto"/>
          <w:szCs w:val="32"/>
        </w:rPr>
        <w:t>致病菌的</w:t>
      </w:r>
      <w:r>
        <w:rPr>
          <w:rFonts w:hint="eastAsia" w:ascii="仿宋_GB2312" w:hAnsi="仿宋_GB2312" w:cs="仿宋_GB2312"/>
          <w:bCs/>
          <w:color w:val="auto"/>
          <w:szCs w:val="32"/>
        </w:rPr>
        <w:t>抗菌率≥9</w:t>
      </w:r>
      <w:r>
        <w:rPr>
          <w:rFonts w:ascii="仿宋_GB2312" w:hAnsi="仿宋_GB2312" w:cs="仿宋_GB2312"/>
          <w:bCs/>
          <w:color w:val="auto"/>
          <w:szCs w:val="32"/>
        </w:rPr>
        <w:t>9%</w:t>
      </w:r>
      <w:r>
        <w:rPr>
          <w:rFonts w:hint="eastAsia" w:ascii="仿宋_GB2312" w:hAnsi="仿宋_GB2312" w:cs="仿宋_GB2312"/>
          <w:bCs/>
          <w:color w:val="auto"/>
          <w:szCs w:val="32"/>
        </w:rPr>
        <w:t>，抗新冠</w:t>
      </w:r>
      <w:r>
        <w:rPr>
          <w:rFonts w:ascii="仿宋_GB2312" w:hAnsi="仿宋_GB2312" w:cs="仿宋_GB2312"/>
          <w:bCs/>
          <w:color w:val="auto"/>
          <w:szCs w:val="32"/>
        </w:rPr>
        <w:t>病毒</w:t>
      </w:r>
      <w:r>
        <w:rPr>
          <w:rFonts w:hint="eastAsia" w:ascii="仿宋_GB2312" w:hAnsi="仿宋_GB2312" w:cs="仿宋_GB2312"/>
          <w:bCs/>
          <w:color w:val="auto"/>
          <w:szCs w:val="32"/>
        </w:rPr>
        <w:t>率≥99</w:t>
      </w:r>
      <w:r>
        <w:rPr>
          <w:rFonts w:ascii="仿宋_GB2312" w:hAnsi="仿宋_GB2312" w:cs="仿宋_GB2312"/>
          <w:bCs/>
          <w:color w:val="auto"/>
          <w:szCs w:val="32"/>
        </w:rPr>
        <w:t>%</w:t>
      </w:r>
      <w:r>
        <w:rPr>
          <w:rFonts w:hint="eastAsia" w:ascii="仿宋_GB2312" w:hAnsi="仿宋_GB2312" w:cs="仿宋_GB2312"/>
          <w:bCs/>
          <w:color w:val="auto"/>
          <w:szCs w:val="32"/>
        </w:rPr>
        <w:t>，阳离子释放符合Oeko-TexStand</w:t>
      </w:r>
      <w:r>
        <w:rPr>
          <w:rFonts w:ascii="仿宋_GB2312" w:hAnsi="仿宋_GB2312" w:cs="仿宋_GB2312"/>
          <w:bCs/>
          <w:color w:val="auto"/>
          <w:szCs w:val="32"/>
        </w:rPr>
        <w:t xml:space="preserve">100 </w:t>
      </w:r>
      <w:r>
        <w:rPr>
          <w:rFonts w:hint="eastAsia" w:ascii="仿宋_GB2312" w:hAnsi="仿宋_GB2312" w:cs="仿宋_GB2312"/>
          <w:bCs/>
          <w:color w:val="auto"/>
          <w:szCs w:val="32"/>
        </w:rPr>
        <w:t>重金属标准；</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color w:val="auto"/>
          <w:szCs w:val="32"/>
        </w:rPr>
      </w:pPr>
      <w:r>
        <w:rPr>
          <w:rFonts w:hint="eastAsia" w:ascii="仿宋_GB2312" w:hAnsi="仿宋_GB2312" w:cs="仿宋_GB2312"/>
          <w:bCs/>
          <w:color w:val="auto"/>
          <w:szCs w:val="32"/>
        </w:rPr>
        <w:t>3.所</w:t>
      </w:r>
      <w:r>
        <w:rPr>
          <w:rFonts w:ascii="仿宋_GB2312" w:hAnsi="仿宋_GB2312" w:cs="仿宋_GB2312"/>
          <w:bCs/>
          <w:color w:val="auto"/>
          <w:szCs w:val="32"/>
        </w:rPr>
        <w:t>开发</w:t>
      </w:r>
      <w:r>
        <w:rPr>
          <w:rFonts w:hint="eastAsia" w:ascii="仿宋_GB2312" w:hAnsi="仿宋_GB2312" w:cs="仿宋_GB2312"/>
          <w:bCs/>
          <w:color w:val="auto"/>
          <w:szCs w:val="32"/>
        </w:rPr>
        <w:t>抗</w:t>
      </w:r>
      <w:r>
        <w:rPr>
          <w:rFonts w:ascii="仿宋_GB2312" w:hAnsi="仿宋_GB2312" w:cs="仿宋_GB2312"/>
          <w:bCs/>
          <w:color w:val="auto"/>
          <w:szCs w:val="32"/>
        </w:rPr>
        <w:t>菌抗病毒口罩</w:t>
      </w:r>
      <w:r>
        <w:rPr>
          <w:rFonts w:hint="eastAsia" w:ascii="仿宋_GB2312" w:hAnsi="仿宋_GB2312" w:cs="仿宋_GB2312"/>
          <w:bCs/>
          <w:color w:val="auto"/>
          <w:szCs w:val="32"/>
        </w:rPr>
        <w:t>细菌过滤效率（BFE）≥98%，对非油性颗粒过滤效率（PFE）≥</w:t>
      </w:r>
      <w:r>
        <w:rPr>
          <w:rFonts w:ascii="仿宋_GB2312" w:hAnsi="仿宋_GB2312" w:cs="仿宋_GB2312"/>
          <w:bCs/>
          <w:color w:val="auto"/>
          <w:szCs w:val="32"/>
        </w:rPr>
        <w:t>8</w:t>
      </w:r>
      <w:r>
        <w:rPr>
          <w:rFonts w:hint="eastAsia" w:ascii="仿宋_GB2312" w:hAnsi="仿宋_GB2312" w:cs="仿宋_GB2312"/>
          <w:bCs/>
          <w:color w:val="auto"/>
          <w:szCs w:val="32"/>
        </w:rPr>
        <w:t>0%，口罩内外气体交换阻力</w:t>
      </w:r>
      <w:bookmarkStart w:id="0" w:name="OLE_LINK4"/>
      <w:r>
        <w:rPr>
          <w:rFonts w:hint="eastAsia" w:ascii="仿宋_GB2312" w:hAnsi="仿宋_GB2312" w:cs="仿宋_GB2312"/>
          <w:bCs/>
          <w:color w:val="auto"/>
          <w:szCs w:val="32"/>
        </w:rPr>
        <w:t>≤4</w:t>
      </w:r>
      <w:bookmarkEnd w:id="0"/>
      <w:r>
        <w:rPr>
          <w:rFonts w:hint="eastAsia" w:ascii="仿宋_GB2312" w:hAnsi="仿宋_GB2312" w:cs="仿宋_GB2312"/>
          <w:bCs/>
          <w:color w:val="auto"/>
          <w:szCs w:val="32"/>
        </w:rPr>
        <w:t>5 Pa。抗菌率≥99.9%，抗</w:t>
      </w:r>
      <w:r>
        <w:rPr>
          <w:rFonts w:ascii="仿宋_GB2312" w:hAnsi="仿宋_GB2312" w:cs="仿宋_GB2312"/>
          <w:bCs/>
          <w:color w:val="auto"/>
          <w:szCs w:val="32"/>
        </w:rPr>
        <w:t>新冠</w:t>
      </w:r>
      <w:r>
        <w:rPr>
          <w:rFonts w:hint="eastAsia" w:ascii="仿宋_GB2312" w:hAnsi="仿宋_GB2312" w:cs="仿宋_GB2312"/>
          <w:bCs/>
          <w:color w:val="auto"/>
          <w:szCs w:val="32"/>
        </w:rPr>
        <w:t>病毒率≥99%；所</w:t>
      </w:r>
      <w:r>
        <w:rPr>
          <w:rFonts w:ascii="仿宋_GB2312" w:hAnsi="仿宋_GB2312" w:cs="仿宋_GB2312"/>
          <w:bCs/>
          <w:color w:val="auto"/>
          <w:szCs w:val="32"/>
        </w:rPr>
        <w:t>开发</w:t>
      </w:r>
      <w:r>
        <w:rPr>
          <w:rFonts w:hint="eastAsia" w:ascii="仿宋_GB2312" w:hAnsi="仿宋_GB2312" w:cs="仿宋_GB2312"/>
          <w:bCs/>
          <w:color w:val="auto"/>
          <w:szCs w:val="32"/>
        </w:rPr>
        <w:t>非一次性</w:t>
      </w:r>
      <w:r>
        <w:rPr>
          <w:rFonts w:ascii="仿宋_GB2312" w:hAnsi="仿宋_GB2312" w:cs="仿宋_GB2312"/>
          <w:bCs/>
          <w:color w:val="auto"/>
          <w:szCs w:val="32"/>
        </w:rPr>
        <w:t>防护服</w:t>
      </w:r>
      <w:r>
        <w:rPr>
          <w:rFonts w:hint="eastAsia" w:ascii="仿宋_GB2312" w:hAnsi="仿宋_GB2312" w:cs="仿宋_GB2312"/>
          <w:bCs/>
          <w:color w:val="auto"/>
          <w:szCs w:val="32"/>
        </w:rPr>
        <w:t>落絮</w:t>
      </w:r>
      <w:r>
        <w:rPr>
          <w:rFonts w:ascii="仿宋_GB2312" w:hAnsi="仿宋_GB2312" w:cs="仿宋_GB2312"/>
          <w:bCs/>
          <w:color w:val="auto"/>
          <w:szCs w:val="32"/>
        </w:rPr>
        <w:t>Log</w:t>
      </w:r>
      <w:r>
        <w:rPr>
          <w:rFonts w:ascii="仿宋_GB2312" w:hAnsi="仿宋_GB2312" w:cs="仿宋_GB2312"/>
          <w:bCs/>
          <w:color w:val="auto"/>
          <w:szCs w:val="32"/>
          <w:vertAlign w:val="subscript"/>
        </w:rPr>
        <w:t>10</w:t>
      </w:r>
      <w:r>
        <w:rPr>
          <w:rFonts w:hint="eastAsia" w:ascii="仿宋_GB2312" w:hAnsi="仿宋_GB2312" w:cs="仿宋_GB2312"/>
          <w:bCs/>
          <w:color w:val="auto"/>
          <w:szCs w:val="32"/>
        </w:rPr>
        <w:t>≤</w:t>
      </w:r>
      <w:r>
        <w:rPr>
          <w:rFonts w:ascii="仿宋_GB2312" w:hAnsi="仿宋_GB2312" w:cs="仿宋_GB2312"/>
          <w:bCs/>
          <w:color w:val="auto"/>
          <w:szCs w:val="32"/>
        </w:rPr>
        <w:t>2</w:t>
      </w:r>
      <w:r>
        <w:rPr>
          <w:rFonts w:hint="eastAsia" w:ascii="仿宋_GB2312" w:hAnsi="仿宋_GB2312" w:cs="仿宋_GB2312"/>
          <w:bCs/>
          <w:color w:val="auto"/>
          <w:szCs w:val="32"/>
        </w:rPr>
        <w:t>.0，抗渗水性（静水压）≥1</w:t>
      </w:r>
      <w:r>
        <w:rPr>
          <w:rFonts w:ascii="仿宋_GB2312" w:hAnsi="仿宋_GB2312" w:cs="仿宋_GB2312"/>
          <w:bCs/>
          <w:color w:val="auto"/>
          <w:szCs w:val="32"/>
        </w:rPr>
        <w:t>5 Pa</w:t>
      </w:r>
      <w:r>
        <w:rPr>
          <w:rFonts w:hint="eastAsia" w:ascii="仿宋_GB2312" w:hAnsi="仿宋_GB2312" w:cs="仿宋_GB2312"/>
          <w:bCs/>
          <w:color w:val="auto"/>
          <w:szCs w:val="32"/>
        </w:rPr>
        <w:t>，断裂强力（干态）≥</w:t>
      </w:r>
      <w:r>
        <w:rPr>
          <w:rFonts w:ascii="仿宋_GB2312" w:hAnsi="仿宋_GB2312" w:cs="仿宋_GB2312"/>
          <w:bCs/>
          <w:color w:val="auto"/>
          <w:szCs w:val="32"/>
        </w:rPr>
        <w:t>10</w:t>
      </w:r>
      <w:r>
        <w:rPr>
          <w:rFonts w:hint="eastAsia" w:ascii="仿宋_GB2312" w:hAnsi="仿宋_GB2312" w:cs="仿宋_GB2312"/>
          <w:bCs/>
          <w:color w:val="auto"/>
          <w:szCs w:val="32"/>
        </w:rPr>
        <w:t>0</w:t>
      </w:r>
      <w:r>
        <w:rPr>
          <w:rFonts w:ascii="仿宋_GB2312" w:hAnsi="仿宋_GB2312" w:cs="仿宋_GB2312"/>
          <w:bCs/>
          <w:color w:val="auto"/>
          <w:szCs w:val="32"/>
        </w:rPr>
        <w:t xml:space="preserve"> N</w:t>
      </w:r>
      <w:r>
        <w:rPr>
          <w:rFonts w:hint="eastAsia" w:ascii="仿宋_GB2312" w:hAnsi="仿宋_GB2312" w:cs="仿宋_GB2312"/>
          <w:bCs/>
          <w:color w:val="auto"/>
          <w:szCs w:val="32"/>
        </w:rPr>
        <w:t>，洁净度（微生物）≤</w:t>
      </w:r>
      <w:r>
        <w:rPr>
          <w:rFonts w:ascii="仿宋_GB2312" w:hAnsi="仿宋_GB2312" w:cs="仿宋_GB2312"/>
          <w:bCs/>
          <w:color w:val="auto"/>
          <w:szCs w:val="32"/>
        </w:rPr>
        <w:t xml:space="preserve">300 </w:t>
      </w:r>
      <w:r>
        <w:rPr>
          <w:rFonts w:hint="eastAsia" w:ascii="仿宋_GB2312" w:hAnsi="仿宋_GB2312" w:cs="仿宋_GB2312"/>
          <w:bCs/>
          <w:color w:val="auto"/>
          <w:szCs w:val="32"/>
        </w:rPr>
        <w:t>cfu dm</w:t>
      </w:r>
      <w:r>
        <w:rPr>
          <w:rFonts w:hint="eastAsia" w:ascii="仿宋_GB2312" w:hAnsi="仿宋_GB2312" w:cs="仿宋_GB2312"/>
          <w:bCs/>
          <w:color w:val="auto"/>
          <w:szCs w:val="32"/>
          <w:vertAlign w:val="superscript"/>
        </w:rPr>
        <w:t>-2</w:t>
      </w:r>
      <w:r>
        <w:rPr>
          <w:rFonts w:hint="eastAsia" w:ascii="仿宋_GB2312" w:hAnsi="仿宋_GB2312" w:cs="仿宋_GB2312"/>
          <w:bCs/>
          <w:color w:val="auto"/>
          <w:szCs w:val="32"/>
        </w:rPr>
        <w:t>；</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color w:val="auto"/>
          <w:szCs w:val="32"/>
        </w:rPr>
      </w:pPr>
      <w:r>
        <w:rPr>
          <w:rFonts w:hint="eastAsia" w:ascii="仿宋_GB2312" w:hAnsi="仿宋_GB2312" w:cs="仿宋_GB2312"/>
          <w:bCs/>
          <w:color w:val="auto"/>
          <w:szCs w:val="32"/>
        </w:rPr>
        <w:t>4.开发</w:t>
      </w:r>
      <w:r>
        <w:rPr>
          <w:rFonts w:ascii="仿宋_GB2312" w:hAnsi="仿宋_GB2312" w:cs="仿宋_GB2312"/>
          <w:bCs/>
          <w:color w:val="auto"/>
          <w:szCs w:val="32"/>
        </w:rPr>
        <w:t>高效的</w:t>
      </w:r>
      <w:r>
        <w:rPr>
          <w:rFonts w:hint="eastAsia" w:ascii="仿宋_GB2312" w:hAnsi="仿宋_GB2312" w:cs="仿宋_GB2312"/>
          <w:bCs/>
          <w:color w:val="auto"/>
          <w:szCs w:val="32"/>
        </w:rPr>
        <w:t>抗菌抗病毒剂</w:t>
      </w:r>
      <w:r>
        <w:rPr>
          <w:rFonts w:ascii="仿宋_GB2312" w:hAnsi="仿宋_GB2312" w:cs="仿宋_GB2312"/>
          <w:bCs/>
          <w:color w:val="auto"/>
          <w:szCs w:val="32"/>
        </w:rPr>
        <w:t>喷涂工艺</w:t>
      </w:r>
      <w:r>
        <w:rPr>
          <w:rFonts w:hint="eastAsia" w:ascii="仿宋_GB2312" w:hAnsi="仿宋_GB2312" w:cs="仿宋_GB2312"/>
          <w:bCs/>
          <w:color w:val="auto"/>
          <w:szCs w:val="32"/>
        </w:rPr>
        <w:t>，日处理纺织品面积≥5</w:t>
      </w:r>
      <w:r>
        <w:rPr>
          <w:rFonts w:hint="eastAsia" w:ascii="仿宋_GB2312" w:hAnsi="仿宋_GB2312" w:cs="仿宋_GB2312"/>
          <w:bCs/>
          <w:szCs w:val="32"/>
        </w:rPr>
        <w:t>5</w:t>
      </w:r>
      <w:r>
        <w:rPr>
          <w:rFonts w:hint="eastAsia" w:ascii="仿宋_GB2312" w:hAnsi="仿宋_GB2312" w:cs="仿宋_GB2312"/>
          <w:b w:val="0"/>
          <w:bCs/>
          <w:i w:val="0"/>
          <w:caps w:val="0"/>
          <w:spacing w:val="0"/>
          <w:w w:val="100"/>
          <w:sz w:val="32"/>
          <w:szCs w:val="32"/>
        </w:rPr>
        <w:t>×10</w:t>
      </w:r>
      <w:r>
        <w:rPr>
          <w:rFonts w:hint="eastAsia" w:ascii="仿宋_GB2312" w:hAnsi="仿宋_GB2312" w:cs="仿宋_GB2312"/>
          <w:b w:val="0"/>
          <w:bCs/>
          <w:i w:val="0"/>
          <w:caps w:val="0"/>
          <w:spacing w:val="0"/>
          <w:w w:val="100"/>
          <w:sz w:val="32"/>
          <w:szCs w:val="32"/>
          <w:vertAlign w:val="superscript"/>
          <w:lang w:val="en-US" w:eastAsia="zh-CN"/>
        </w:rPr>
        <w:t xml:space="preserve">4 </w:t>
      </w:r>
      <w:r>
        <w:rPr>
          <w:rFonts w:hint="eastAsia" w:ascii="仿宋_GB2312" w:hAnsi="仿宋_GB2312" w:cs="仿宋_GB2312"/>
          <w:bCs/>
          <w:szCs w:val="32"/>
          <w:lang w:val="en-US" w:eastAsia="zh-CN"/>
        </w:rPr>
        <w:t>m</w:t>
      </w:r>
      <w:r>
        <w:rPr>
          <w:rFonts w:hint="eastAsia" w:ascii="仿宋_GB2312" w:hAnsi="仿宋_GB2312" w:cs="仿宋_GB2312"/>
          <w:bCs/>
          <w:szCs w:val="32"/>
          <w:vertAlign w:val="superscript"/>
          <w:lang w:val="en-US" w:eastAsia="zh-CN"/>
        </w:rPr>
        <w:t>2</w:t>
      </w:r>
      <w:r>
        <w:rPr>
          <w:rFonts w:hint="eastAsia" w:ascii="仿宋_GB2312" w:hAnsi="仿宋_GB2312" w:cs="仿宋_GB2312"/>
          <w:bCs/>
          <w:color w:val="auto"/>
          <w:szCs w:val="32"/>
        </w:rPr>
        <w:t>，</w:t>
      </w:r>
      <w:r>
        <w:rPr>
          <w:rFonts w:ascii="仿宋_GB2312" w:hAnsi="仿宋_GB2312" w:cs="仿宋_GB2312"/>
          <w:bCs/>
          <w:color w:val="auto"/>
          <w:szCs w:val="32"/>
        </w:rPr>
        <w:t>所得抗病毒纺织品</w:t>
      </w:r>
      <w:r>
        <w:rPr>
          <w:rFonts w:hint="eastAsia" w:ascii="仿宋_GB2312" w:hAnsi="仿宋_GB2312" w:cs="仿宋_GB2312"/>
          <w:bCs/>
          <w:color w:val="auto"/>
          <w:szCs w:val="32"/>
        </w:rPr>
        <w:t>布料可以达到床单GB/T22797-2009和被套GB/T22796-2009标准，断裂强力≥220 N，色牢度3-4级，</w:t>
      </w:r>
      <w:r>
        <w:rPr>
          <w:rFonts w:ascii="仿宋_GB2312" w:hAnsi="仿宋_GB2312" w:cs="仿宋_GB2312"/>
          <w:bCs/>
          <w:color w:val="auto"/>
          <w:szCs w:val="32"/>
        </w:rPr>
        <w:t>洗涤50次后抗</w:t>
      </w:r>
      <w:r>
        <w:rPr>
          <w:rFonts w:hint="eastAsia" w:ascii="仿宋_GB2312" w:hAnsi="仿宋_GB2312" w:cs="仿宋_GB2312"/>
          <w:bCs/>
          <w:color w:val="auto"/>
          <w:szCs w:val="32"/>
        </w:rPr>
        <w:t>新冠</w:t>
      </w:r>
      <w:r>
        <w:rPr>
          <w:rFonts w:ascii="仿宋_GB2312" w:hAnsi="仿宋_GB2312" w:cs="仿宋_GB2312"/>
          <w:bCs/>
          <w:color w:val="auto"/>
          <w:szCs w:val="32"/>
        </w:rPr>
        <w:t>病毒</w:t>
      </w:r>
      <w:r>
        <w:rPr>
          <w:rFonts w:hint="eastAsia" w:ascii="仿宋_GB2312" w:hAnsi="仿宋_GB2312" w:cs="仿宋_GB2312"/>
          <w:bCs/>
          <w:color w:val="auto"/>
          <w:szCs w:val="32"/>
        </w:rPr>
        <w:t>率≥</w:t>
      </w:r>
      <w:r>
        <w:rPr>
          <w:rFonts w:ascii="仿宋_GB2312" w:hAnsi="仿宋_GB2312" w:cs="仿宋_GB2312"/>
          <w:bCs/>
          <w:color w:val="auto"/>
          <w:szCs w:val="32"/>
        </w:rPr>
        <w:t>90%</w:t>
      </w:r>
      <w:r>
        <w:rPr>
          <w:rFonts w:hint="eastAsia" w:ascii="仿宋_GB2312" w:hAnsi="仿宋_GB2312" w:cs="仿宋_GB2312"/>
          <w:bCs/>
          <w:color w:val="auto"/>
          <w:szCs w:val="32"/>
        </w:rPr>
        <w:t>；</w:t>
      </w:r>
    </w:p>
    <w:p>
      <w:pPr>
        <w:keepNext w:val="0"/>
        <w:keepLines w:val="0"/>
        <w:pageBreakBefore w:val="0"/>
        <w:kinsoku/>
        <w:wordWrap/>
        <w:overflowPunct/>
        <w:topLinePunct w:val="0"/>
        <w:autoSpaceDE/>
        <w:autoSpaceDN/>
        <w:bidi w:val="0"/>
        <w:adjustRightInd/>
        <w:spacing w:line="560" w:lineRule="exact"/>
        <w:ind w:left="0" w:firstLine="640"/>
        <w:jc w:val="both"/>
        <w:rPr>
          <w:rFonts w:ascii="仿宋_GB2312" w:hAnsi="仿宋_GB2312" w:cs="仿宋_GB2312"/>
          <w:bCs/>
          <w:color w:val="auto"/>
          <w:szCs w:val="32"/>
        </w:rPr>
      </w:pPr>
      <w:r>
        <w:rPr>
          <w:rFonts w:hint="eastAsia" w:ascii="仿宋_GB2312" w:hAnsi="仿宋_GB2312" w:cs="仿宋_GB2312"/>
          <w:bCs/>
          <w:color w:val="auto"/>
          <w:szCs w:val="32"/>
        </w:rPr>
        <w:t>5.建立卫生、口岸等常态化防疫一线单位应急隔离立体防护样板区≥7间，隔离区</w:t>
      </w:r>
      <w:r>
        <w:rPr>
          <w:rFonts w:ascii="仿宋_GB2312" w:hAnsi="仿宋_GB2312" w:cs="仿宋_GB2312"/>
          <w:bCs/>
          <w:color w:val="auto"/>
          <w:szCs w:val="32"/>
        </w:rPr>
        <w:t>内</w:t>
      </w:r>
      <w:r>
        <w:rPr>
          <w:rFonts w:hint="eastAsia" w:ascii="仿宋_GB2312" w:hAnsi="仿宋_GB2312" w:cs="仿宋_GB2312"/>
          <w:bCs/>
          <w:color w:val="auto"/>
          <w:szCs w:val="32"/>
        </w:rPr>
        <w:t>空气和物表环境中新冠病毒（2019-</w:t>
      </w:r>
      <w:r>
        <w:rPr>
          <w:rFonts w:ascii="仿宋_GB2312" w:hAnsi="仿宋_GB2312" w:cs="仿宋_GB2312"/>
          <w:bCs/>
          <w:color w:val="auto"/>
          <w:szCs w:val="32"/>
        </w:rPr>
        <w:t>nCoV</w:t>
      </w:r>
      <w:r>
        <w:rPr>
          <w:rFonts w:hint="eastAsia" w:ascii="仿宋_GB2312" w:hAnsi="仿宋_GB2312" w:cs="仿宋_GB2312"/>
          <w:bCs/>
          <w:color w:val="auto"/>
          <w:szCs w:val="32"/>
        </w:rPr>
        <w:t>）和其他冠状病毒的检出率为0。</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0" w:firstLineChars="200"/>
        <w:jc w:val="both"/>
        <w:rPr>
          <w:rFonts w:ascii="仿宋_GB2312" w:hAnsi="仿宋_GB2312" w:cs="仿宋_GB2312"/>
          <w:bCs/>
          <w:color w:val="auto"/>
          <w:szCs w:val="32"/>
        </w:rPr>
      </w:pPr>
      <w:r>
        <w:rPr>
          <w:rFonts w:hint="eastAsia" w:ascii="仿宋_GB2312" w:hAnsi="仿宋_GB2312" w:cs="仿宋_GB2312"/>
          <w:bCs/>
          <w:color w:val="auto"/>
          <w:szCs w:val="32"/>
        </w:rPr>
        <w:t>（三）经济指标：实现销售收入≥1500万元。</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 w:val="0"/>
          <w:bCs/>
          <w:color w:val="auto"/>
          <w:szCs w:val="32"/>
        </w:rPr>
      </w:pPr>
      <w:r>
        <w:rPr>
          <w:rFonts w:hint="eastAsia" w:ascii="仿宋_GB2312" w:hAnsi="仿宋_GB2312" w:cs="仿宋_GB2312"/>
          <w:b/>
          <w:color w:val="auto"/>
          <w:szCs w:val="32"/>
        </w:rPr>
        <w:t>四、项目实施期限：</w:t>
      </w:r>
      <w:r>
        <w:rPr>
          <w:rFonts w:hint="eastAsia" w:ascii="仿宋_GB2312" w:hAnsi="仿宋_GB2312" w:cs="仿宋_GB2312"/>
          <w:bCs/>
          <w:color w:val="auto"/>
          <w:szCs w:val="32"/>
        </w:rPr>
        <w:t>2年</w:t>
      </w:r>
      <w:r>
        <w:rPr>
          <w:rFonts w:hint="eastAsia" w:ascii="仿宋_GB2312" w:hAnsi="仿宋_GB2312" w:cs="仿宋_GB2312"/>
          <w:b w:val="0"/>
          <w:bCs/>
          <w:color w:val="auto"/>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cs="仿宋_GB2312"/>
          <w:b/>
          <w:color w:val="auto"/>
          <w:szCs w:val="32"/>
        </w:rPr>
      </w:pPr>
      <w:r>
        <w:rPr>
          <w:rFonts w:hint="eastAsia" w:ascii="仿宋_GB2312" w:hAnsi="仿宋_GB2312" w:cs="仿宋_GB2312"/>
          <w:b/>
          <w:szCs w:val="32"/>
        </w:rPr>
        <w:t>五、资助方式：</w:t>
      </w:r>
      <w:r>
        <w:rPr>
          <w:rFonts w:hint="eastAsia" w:ascii="仿宋_GB2312" w:hAnsi="仿宋_GB2312" w:cs="仿宋_GB2312"/>
          <w:b w:val="0"/>
          <w:bCs/>
          <w:szCs w:val="32"/>
          <w:highlight w:val="none"/>
          <w:lang w:eastAsia="zh-CN"/>
        </w:rPr>
        <w:t>中期评估式</w:t>
      </w:r>
      <w:r>
        <w:rPr>
          <w:rFonts w:hint="eastAsia" w:ascii="仿宋_GB2312" w:hAnsi="仿宋_GB2312" w:cs="仿宋_GB2312"/>
          <w:bCs/>
          <w:szCs w:val="32"/>
        </w:rPr>
        <w:t>。</w:t>
      </w:r>
    </w:p>
    <w:p>
      <w:pPr>
        <w:pStyle w:val="9"/>
        <w:keepNext w:val="0"/>
        <w:keepLines w:val="0"/>
        <w:pageBreakBefore w:val="0"/>
        <w:numPr>
          <w:ilvl w:val="255"/>
          <w:numId w:val="0"/>
        </w:numPr>
        <w:kinsoku/>
        <w:wordWrap/>
        <w:overflowPunct/>
        <w:topLinePunct w:val="0"/>
        <w:autoSpaceDE/>
        <w:autoSpaceDN/>
        <w:bidi w:val="0"/>
        <w:adjustRightInd/>
        <w:spacing w:line="560" w:lineRule="exact"/>
        <w:ind w:left="0" w:firstLine="642" w:firstLineChars="200"/>
        <w:jc w:val="both"/>
        <w:rPr>
          <w:rFonts w:hint="eastAsia" w:ascii="仿宋_GB2312" w:hAnsi="仿宋_GB2312" w:eastAsia="仿宋_GB2312" w:cs="仿宋_GB2312"/>
          <w:bCs/>
          <w:color w:val="auto"/>
          <w:lang w:eastAsia="zh-CN"/>
        </w:rPr>
      </w:pPr>
      <w:r>
        <w:rPr>
          <w:rFonts w:hint="eastAsia" w:ascii="仿宋_GB2312" w:hAnsi="仿宋_GB2312" w:cs="仿宋_GB2312"/>
          <w:b/>
          <w:color w:val="auto"/>
          <w:szCs w:val="32"/>
          <w:lang w:eastAsia="zh-CN"/>
        </w:rPr>
        <w:t>六</w:t>
      </w:r>
      <w:r>
        <w:rPr>
          <w:rFonts w:hint="eastAsia" w:ascii="仿宋_GB2312" w:hAnsi="仿宋_GB2312" w:cs="仿宋_GB2312"/>
          <w:b/>
          <w:color w:val="auto"/>
          <w:szCs w:val="32"/>
        </w:rPr>
        <w:t>、资助经费：</w:t>
      </w:r>
      <w:r>
        <w:rPr>
          <w:rFonts w:hint="eastAsia" w:ascii="仿宋_GB2312" w:hAnsi="仿宋_GB2312" w:cs="仿宋_GB2312"/>
          <w:bCs/>
          <w:color w:val="auto"/>
          <w:szCs w:val="32"/>
        </w:rPr>
        <w:t>不超过500万元</w:t>
      </w:r>
      <w:r>
        <w:rPr>
          <w:rFonts w:hint="eastAsia" w:ascii="仿宋_GB2312" w:hAnsi="仿宋_GB2312" w:cs="仿宋_GB2312"/>
          <w:bCs/>
          <w:color w:val="auto"/>
          <w:szCs w:val="32"/>
          <w:lang w:eastAsia="zh-CN"/>
        </w:rPr>
        <w:t>。</w:t>
      </w:r>
    </w:p>
    <w:p>
      <w:pPr>
        <w:pStyle w:val="9"/>
        <w:keepNext w:val="0"/>
        <w:keepLines w:val="0"/>
        <w:pageBreakBefore w:val="0"/>
        <w:kinsoku/>
        <w:wordWrap/>
        <w:overflowPunct/>
        <w:topLinePunct w:val="0"/>
        <w:autoSpaceDE/>
        <w:autoSpaceDN/>
        <w:bidi w:val="0"/>
        <w:adjustRightInd/>
        <w:snapToGrid/>
        <w:spacing w:beforeAutospacing="0" w:after="0" w:afterAutospacing="0" w:line="560" w:lineRule="exact"/>
        <w:ind w:left="0" w:firstLine="640" w:firstLineChars="200"/>
        <w:jc w:val="both"/>
        <w:textAlignment w:val="baseline"/>
        <w:rPr>
          <w:rFonts w:hint="eastAsia" w:ascii="仿宋_GB2312" w:hAnsi="仿宋_GB2312" w:cs="仿宋_GB2312"/>
          <w:b w:val="0"/>
          <w:bCs/>
          <w:i w:val="0"/>
          <w:caps w:val="0"/>
          <w:spacing w:val="0"/>
          <w:w w:val="100"/>
          <w:sz w:val="32"/>
          <w:szCs w:val="32"/>
        </w:rPr>
      </w:pPr>
    </w:p>
    <w:p>
      <w:pPr>
        <w:keepNext w:val="0"/>
        <w:keepLines w:val="0"/>
        <w:pageBreakBefore w:val="0"/>
        <w:kinsoku/>
        <w:wordWrap/>
        <w:overflowPunct/>
        <w:topLinePunct w:val="0"/>
        <w:autoSpaceDE/>
        <w:autoSpaceDN/>
        <w:bidi w:val="0"/>
        <w:adjustRightInd/>
        <w:spacing w:line="560" w:lineRule="exact"/>
        <w:ind w:left="0" w:leftChars="0" w:firstLine="0" w:firstLineChars="0"/>
        <w:jc w:val="both"/>
      </w:pPr>
    </w:p>
    <w:sectPr>
      <w:headerReference r:id="rId19" w:type="first"/>
      <w:footerReference r:id="rId22" w:type="first"/>
      <w:headerReference r:id="rId17" w:type="default"/>
      <w:footerReference r:id="rId20" w:type="default"/>
      <w:headerReference r:id="rId18" w:type="even"/>
      <w:footerReference r:id="rId21" w:type="even"/>
      <w:pgSz w:w="11906" w:h="16838"/>
      <w:pgMar w:top="1134" w:right="1134" w:bottom="1134" w:left="170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CESI仿宋-GB2312">
    <w:panose1 w:val="02000500000000000000"/>
    <w:charset w:val="86"/>
    <w:family w:val="auto"/>
    <w:pitch w:val="default"/>
    <w:sig w:usb0="800002AF" w:usb1="084F6CF8" w:usb2="00000010" w:usb3="00000000" w:csb0="0004000F" w:csb1="0000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07FD89"/>
    <w:multiLevelType w:val="singleLevel"/>
    <w:tmpl w:val="1107FD8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123"/>
    <w:rsid w:val="00014146"/>
    <w:rsid w:val="00014D22"/>
    <w:rsid w:val="000240BB"/>
    <w:rsid w:val="0002411B"/>
    <w:rsid w:val="00033DE5"/>
    <w:rsid w:val="00034142"/>
    <w:rsid w:val="00040A04"/>
    <w:rsid w:val="00042F40"/>
    <w:rsid w:val="000553BF"/>
    <w:rsid w:val="00063929"/>
    <w:rsid w:val="00081C40"/>
    <w:rsid w:val="00095928"/>
    <w:rsid w:val="000B68BB"/>
    <w:rsid w:val="000D07E6"/>
    <w:rsid w:val="000D331F"/>
    <w:rsid w:val="000E6667"/>
    <w:rsid w:val="0010536D"/>
    <w:rsid w:val="00107D11"/>
    <w:rsid w:val="0011044F"/>
    <w:rsid w:val="00112A23"/>
    <w:rsid w:val="0014274B"/>
    <w:rsid w:val="0014527F"/>
    <w:rsid w:val="00150789"/>
    <w:rsid w:val="0015704B"/>
    <w:rsid w:val="00162594"/>
    <w:rsid w:val="00162A75"/>
    <w:rsid w:val="001769F6"/>
    <w:rsid w:val="001A273A"/>
    <w:rsid w:val="001C5E78"/>
    <w:rsid w:val="001F0111"/>
    <w:rsid w:val="001F2EA2"/>
    <w:rsid w:val="001F55BD"/>
    <w:rsid w:val="001F5AC0"/>
    <w:rsid w:val="00201200"/>
    <w:rsid w:val="002013B3"/>
    <w:rsid w:val="002070D2"/>
    <w:rsid w:val="0022633F"/>
    <w:rsid w:val="00226E47"/>
    <w:rsid w:val="00262A97"/>
    <w:rsid w:val="002724EA"/>
    <w:rsid w:val="00280A45"/>
    <w:rsid w:val="00295EFE"/>
    <w:rsid w:val="002A1643"/>
    <w:rsid w:val="002A2531"/>
    <w:rsid w:val="002A3003"/>
    <w:rsid w:val="002B271A"/>
    <w:rsid w:val="002B44EA"/>
    <w:rsid w:val="002B6F84"/>
    <w:rsid w:val="002C1C3A"/>
    <w:rsid w:val="002C30D8"/>
    <w:rsid w:val="002C741E"/>
    <w:rsid w:val="002D10BE"/>
    <w:rsid w:val="002D41EF"/>
    <w:rsid w:val="002D59D5"/>
    <w:rsid w:val="002E2DDF"/>
    <w:rsid w:val="002E5209"/>
    <w:rsid w:val="0030752E"/>
    <w:rsid w:val="00321F2D"/>
    <w:rsid w:val="00324341"/>
    <w:rsid w:val="00350759"/>
    <w:rsid w:val="0035145A"/>
    <w:rsid w:val="00354A29"/>
    <w:rsid w:val="003555EF"/>
    <w:rsid w:val="003627DF"/>
    <w:rsid w:val="00362821"/>
    <w:rsid w:val="0037104A"/>
    <w:rsid w:val="00375B94"/>
    <w:rsid w:val="003B1C9D"/>
    <w:rsid w:val="003B2B34"/>
    <w:rsid w:val="003F32C8"/>
    <w:rsid w:val="003F65D3"/>
    <w:rsid w:val="00406089"/>
    <w:rsid w:val="004153D0"/>
    <w:rsid w:val="00446FB0"/>
    <w:rsid w:val="00457249"/>
    <w:rsid w:val="004636F9"/>
    <w:rsid w:val="00470938"/>
    <w:rsid w:val="00475541"/>
    <w:rsid w:val="004804F8"/>
    <w:rsid w:val="004B54E4"/>
    <w:rsid w:val="004B5AE9"/>
    <w:rsid w:val="004C0446"/>
    <w:rsid w:val="004C178E"/>
    <w:rsid w:val="004E4267"/>
    <w:rsid w:val="004E4A52"/>
    <w:rsid w:val="005069F8"/>
    <w:rsid w:val="00507176"/>
    <w:rsid w:val="00545676"/>
    <w:rsid w:val="00551334"/>
    <w:rsid w:val="00574F00"/>
    <w:rsid w:val="005770F3"/>
    <w:rsid w:val="00584CE4"/>
    <w:rsid w:val="00585123"/>
    <w:rsid w:val="005A24D3"/>
    <w:rsid w:val="005D6452"/>
    <w:rsid w:val="005F18C8"/>
    <w:rsid w:val="005F43DE"/>
    <w:rsid w:val="005F4FDF"/>
    <w:rsid w:val="00603466"/>
    <w:rsid w:val="006304BE"/>
    <w:rsid w:val="00632365"/>
    <w:rsid w:val="006439C8"/>
    <w:rsid w:val="00644DAC"/>
    <w:rsid w:val="00645010"/>
    <w:rsid w:val="00667751"/>
    <w:rsid w:val="00684D30"/>
    <w:rsid w:val="006A2DC2"/>
    <w:rsid w:val="006A3DF8"/>
    <w:rsid w:val="006B558B"/>
    <w:rsid w:val="006C1B77"/>
    <w:rsid w:val="006C7E23"/>
    <w:rsid w:val="006D6076"/>
    <w:rsid w:val="006E27BD"/>
    <w:rsid w:val="00707702"/>
    <w:rsid w:val="007100B9"/>
    <w:rsid w:val="0071319B"/>
    <w:rsid w:val="0072040C"/>
    <w:rsid w:val="00722731"/>
    <w:rsid w:val="00727698"/>
    <w:rsid w:val="00751265"/>
    <w:rsid w:val="00752854"/>
    <w:rsid w:val="00776B46"/>
    <w:rsid w:val="00784932"/>
    <w:rsid w:val="00795B8F"/>
    <w:rsid w:val="00796DF4"/>
    <w:rsid w:val="007A5505"/>
    <w:rsid w:val="007B62C6"/>
    <w:rsid w:val="007C408B"/>
    <w:rsid w:val="007D16C0"/>
    <w:rsid w:val="007D2385"/>
    <w:rsid w:val="007D51C6"/>
    <w:rsid w:val="007F6C73"/>
    <w:rsid w:val="00801DD2"/>
    <w:rsid w:val="0080280E"/>
    <w:rsid w:val="00805A72"/>
    <w:rsid w:val="0081330A"/>
    <w:rsid w:val="00817F6A"/>
    <w:rsid w:val="00821458"/>
    <w:rsid w:val="00845F67"/>
    <w:rsid w:val="008461E4"/>
    <w:rsid w:val="00857A45"/>
    <w:rsid w:val="008739F0"/>
    <w:rsid w:val="0088393F"/>
    <w:rsid w:val="008A435E"/>
    <w:rsid w:val="008A796F"/>
    <w:rsid w:val="008C3C30"/>
    <w:rsid w:val="008C5B08"/>
    <w:rsid w:val="008D10B8"/>
    <w:rsid w:val="008E6539"/>
    <w:rsid w:val="00904FF2"/>
    <w:rsid w:val="00920F76"/>
    <w:rsid w:val="0092182B"/>
    <w:rsid w:val="00942FCE"/>
    <w:rsid w:val="00960219"/>
    <w:rsid w:val="00980CB6"/>
    <w:rsid w:val="009B07C5"/>
    <w:rsid w:val="009B630E"/>
    <w:rsid w:val="009C575E"/>
    <w:rsid w:val="009D2522"/>
    <w:rsid w:val="009D4F21"/>
    <w:rsid w:val="009F1EB2"/>
    <w:rsid w:val="00A058E5"/>
    <w:rsid w:val="00A17894"/>
    <w:rsid w:val="00A20EC7"/>
    <w:rsid w:val="00A2141B"/>
    <w:rsid w:val="00A47240"/>
    <w:rsid w:val="00A47639"/>
    <w:rsid w:val="00A559CA"/>
    <w:rsid w:val="00A56F6E"/>
    <w:rsid w:val="00A80985"/>
    <w:rsid w:val="00AA4E11"/>
    <w:rsid w:val="00AB1BDE"/>
    <w:rsid w:val="00AB1F08"/>
    <w:rsid w:val="00AC2BA6"/>
    <w:rsid w:val="00AC3038"/>
    <w:rsid w:val="00AC3371"/>
    <w:rsid w:val="00AD12BF"/>
    <w:rsid w:val="00AD3AC8"/>
    <w:rsid w:val="00AD6BCA"/>
    <w:rsid w:val="00AE3CB0"/>
    <w:rsid w:val="00AE5DB2"/>
    <w:rsid w:val="00AE7E95"/>
    <w:rsid w:val="00AF3936"/>
    <w:rsid w:val="00B02C8E"/>
    <w:rsid w:val="00B049D4"/>
    <w:rsid w:val="00B10513"/>
    <w:rsid w:val="00B73519"/>
    <w:rsid w:val="00B8518C"/>
    <w:rsid w:val="00BC10D3"/>
    <w:rsid w:val="00BC632B"/>
    <w:rsid w:val="00BD3BB5"/>
    <w:rsid w:val="00C00BD6"/>
    <w:rsid w:val="00C222B3"/>
    <w:rsid w:val="00C36B77"/>
    <w:rsid w:val="00C508AB"/>
    <w:rsid w:val="00C565FD"/>
    <w:rsid w:val="00C6250C"/>
    <w:rsid w:val="00C63215"/>
    <w:rsid w:val="00C74036"/>
    <w:rsid w:val="00C81D8D"/>
    <w:rsid w:val="00CB79D1"/>
    <w:rsid w:val="00CC3DD5"/>
    <w:rsid w:val="00CE3BD4"/>
    <w:rsid w:val="00D27B68"/>
    <w:rsid w:val="00D3413E"/>
    <w:rsid w:val="00D4089D"/>
    <w:rsid w:val="00D511A8"/>
    <w:rsid w:val="00D626C3"/>
    <w:rsid w:val="00D64251"/>
    <w:rsid w:val="00D77765"/>
    <w:rsid w:val="00DB55A8"/>
    <w:rsid w:val="00DC5F56"/>
    <w:rsid w:val="00DE2CE1"/>
    <w:rsid w:val="00DE56CA"/>
    <w:rsid w:val="00DE6ACC"/>
    <w:rsid w:val="00DF6BB8"/>
    <w:rsid w:val="00E216E8"/>
    <w:rsid w:val="00E23A81"/>
    <w:rsid w:val="00E35FBC"/>
    <w:rsid w:val="00E4272F"/>
    <w:rsid w:val="00E44010"/>
    <w:rsid w:val="00E625C6"/>
    <w:rsid w:val="00E63C2D"/>
    <w:rsid w:val="00E670A4"/>
    <w:rsid w:val="00E84861"/>
    <w:rsid w:val="00E90AE8"/>
    <w:rsid w:val="00EA0862"/>
    <w:rsid w:val="00EB09D5"/>
    <w:rsid w:val="00EB5807"/>
    <w:rsid w:val="00F126CD"/>
    <w:rsid w:val="00F128B1"/>
    <w:rsid w:val="00F37354"/>
    <w:rsid w:val="00F55353"/>
    <w:rsid w:val="00F61262"/>
    <w:rsid w:val="00F617D9"/>
    <w:rsid w:val="00F65CA4"/>
    <w:rsid w:val="00F83101"/>
    <w:rsid w:val="00F94F66"/>
    <w:rsid w:val="00F95C56"/>
    <w:rsid w:val="00FC299D"/>
    <w:rsid w:val="00FD39E4"/>
    <w:rsid w:val="00FF0FC7"/>
    <w:rsid w:val="00FF158D"/>
    <w:rsid w:val="00FF16FA"/>
    <w:rsid w:val="00FF3881"/>
    <w:rsid w:val="00FF3AA8"/>
    <w:rsid w:val="06DEE52B"/>
    <w:rsid w:val="0CAF3042"/>
    <w:rsid w:val="0F18046C"/>
    <w:rsid w:val="1D0E61DD"/>
    <w:rsid w:val="235651B5"/>
    <w:rsid w:val="277052A7"/>
    <w:rsid w:val="28742B21"/>
    <w:rsid w:val="296879F1"/>
    <w:rsid w:val="2F4F9ABD"/>
    <w:rsid w:val="2FCC0CD9"/>
    <w:rsid w:val="37FEB884"/>
    <w:rsid w:val="3EEEACCA"/>
    <w:rsid w:val="3EFB6260"/>
    <w:rsid w:val="40DD68C4"/>
    <w:rsid w:val="4A617FE4"/>
    <w:rsid w:val="4C7F3518"/>
    <w:rsid w:val="4E6631BA"/>
    <w:rsid w:val="58B65015"/>
    <w:rsid w:val="5D840377"/>
    <w:rsid w:val="5F0A5107"/>
    <w:rsid w:val="623258B6"/>
    <w:rsid w:val="64590086"/>
    <w:rsid w:val="658FB1F5"/>
    <w:rsid w:val="72EFFA5F"/>
    <w:rsid w:val="73A78931"/>
    <w:rsid w:val="76D11D09"/>
    <w:rsid w:val="77F97531"/>
    <w:rsid w:val="787DD256"/>
    <w:rsid w:val="79A96F62"/>
    <w:rsid w:val="7A1268B5"/>
    <w:rsid w:val="7AEF2406"/>
    <w:rsid w:val="7BBF94E3"/>
    <w:rsid w:val="7C5FA013"/>
    <w:rsid w:val="7D6A6721"/>
    <w:rsid w:val="7D6F8242"/>
    <w:rsid w:val="7DCF586A"/>
    <w:rsid w:val="7E6F3C6F"/>
    <w:rsid w:val="7ED64799"/>
    <w:rsid w:val="7EDF0C19"/>
    <w:rsid w:val="7EF862EA"/>
    <w:rsid w:val="7F91ABD0"/>
    <w:rsid w:val="7FF24E1C"/>
    <w:rsid w:val="AFDE617F"/>
    <w:rsid w:val="B4E7A702"/>
    <w:rsid w:val="B5F73F4E"/>
    <w:rsid w:val="B7AECD4F"/>
    <w:rsid w:val="BB9FC178"/>
    <w:rsid w:val="BFBFA10D"/>
    <w:rsid w:val="BFD2492C"/>
    <w:rsid w:val="BFEE7C44"/>
    <w:rsid w:val="CF6FA8FE"/>
    <w:rsid w:val="CFBE7D2C"/>
    <w:rsid w:val="D27BE934"/>
    <w:rsid w:val="DAE52FEF"/>
    <w:rsid w:val="DBAE5282"/>
    <w:rsid w:val="DBF4AEC2"/>
    <w:rsid w:val="DC764E36"/>
    <w:rsid w:val="DEF7F0E6"/>
    <w:rsid w:val="DFEBDA07"/>
    <w:rsid w:val="E7E36480"/>
    <w:rsid w:val="EAB7AFD1"/>
    <w:rsid w:val="EDADBE37"/>
    <w:rsid w:val="EFF39453"/>
    <w:rsid w:val="F5EFEF06"/>
    <w:rsid w:val="FB241B06"/>
    <w:rsid w:val="FFBFD306"/>
    <w:rsid w:val="FFFE1F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spacing w:line="240" w:lineRule="auto"/>
      <w:ind w:firstLine="0" w:firstLineChars="0"/>
      <w:jc w:val="left"/>
    </w:pPr>
    <w:rPr>
      <w:rFonts w:asciiTheme="minorHAnsi" w:hAnsiTheme="minorHAnsi" w:eastAsiaTheme="minorEastAsia"/>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sz w:val="18"/>
      <w:szCs w:val="18"/>
    </w:rPr>
  </w:style>
  <w:style w:type="paragraph" w:styleId="4">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styleId="9">
    <w:name w:val="List Paragraph"/>
    <w:basedOn w:val="1"/>
    <w:qFormat/>
    <w:uiPriority w:val="99"/>
    <w:pPr>
      <w:ind w:firstLine="420"/>
    </w:pPr>
  </w:style>
  <w:style w:type="character" w:customStyle="1" w:styleId="10">
    <w:name w:val="页眉 字符"/>
    <w:basedOn w:val="6"/>
    <w:qFormat/>
    <w:uiPriority w:val="99"/>
    <w:rPr>
      <w:rFonts w:eastAsia="仿宋_GB2312"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339</Words>
  <Characters>1937</Characters>
  <Lines>16</Lines>
  <Paragraphs>4</Paragraphs>
  <TotalTime>0</TotalTime>
  <ScaleCrop>false</ScaleCrop>
  <LinksUpToDate>false</LinksUpToDate>
  <CharactersWithSpaces>2272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2021-12-06T08:43:00Z</dcterms:created>
  <dc:creator>hp</dc:creator>
  <cp:lastModifiedBy>成少文</cp:lastModifiedBy>
  <cp:lastPrinted>2022-01-12T10:07:00Z</cp:lastPrinted>
  <dcterms:modified xsi:type="dcterms:W3CDTF">2022-01-29T12:58:00Z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AB47F5C226B341D88A9349DF8E4B6331</vt:lpwstr>
  </property>
</Properties>
</file>